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161A" w:rsidRPr="00525ED2" w:rsidRDefault="0012161A" w:rsidP="0012161A">
      <w:pPr>
        <w:jc w:val="center"/>
        <w:rPr>
          <w:rFonts w:ascii="Arial" w:eastAsia="Times New Roman" w:hAnsi="Arial" w:cs="Arial"/>
          <w:b/>
          <w:bCs/>
        </w:rPr>
      </w:pPr>
      <w:r w:rsidRPr="00525ED2">
        <w:rPr>
          <w:rFonts w:ascii="Arial" w:eastAsia="Times New Roman" w:hAnsi="Arial" w:cs="Arial"/>
          <w:b/>
          <w:bCs/>
        </w:rPr>
        <w:t>ADMINISTRATIVE COUNCIL FOR TERMINAL ATTACHMENTS (ACTA)</w:t>
      </w:r>
    </w:p>
    <w:p w:rsidR="0012161A" w:rsidRPr="00525ED2" w:rsidRDefault="0012161A" w:rsidP="0012161A">
      <w:pPr>
        <w:jc w:val="center"/>
        <w:rPr>
          <w:rFonts w:ascii="Arial" w:eastAsia="Times New Roman" w:hAnsi="Arial" w:cs="Arial"/>
          <w:b/>
          <w:bCs/>
        </w:rPr>
      </w:pPr>
    </w:p>
    <w:p w:rsidR="0012161A" w:rsidRPr="00525ED2" w:rsidRDefault="0012161A" w:rsidP="0012161A">
      <w:pPr>
        <w:tabs>
          <w:tab w:val="left" w:pos="2880"/>
        </w:tabs>
        <w:ind w:left="2880" w:hanging="2880"/>
        <w:rPr>
          <w:rFonts w:ascii="Arial" w:eastAsia="Times New Roman" w:hAnsi="Arial" w:cs="Arial"/>
          <w:bCs/>
          <w:sz w:val="22"/>
        </w:rPr>
      </w:pPr>
    </w:p>
    <w:p w:rsidR="0012161A" w:rsidRPr="00525ED2" w:rsidRDefault="0012161A" w:rsidP="0012161A">
      <w:pPr>
        <w:tabs>
          <w:tab w:val="left" w:pos="2880"/>
        </w:tabs>
        <w:ind w:left="2880" w:hanging="2880"/>
        <w:rPr>
          <w:rFonts w:ascii="Arial" w:eastAsia="Times New Roman" w:hAnsi="Arial" w:cs="Arial"/>
          <w:bCs/>
          <w:sz w:val="22"/>
        </w:rPr>
      </w:pPr>
      <w:r w:rsidRPr="00525ED2">
        <w:rPr>
          <w:rFonts w:ascii="Arial" w:eastAsia="Times New Roman" w:hAnsi="Arial" w:cs="Arial"/>
          <w:bCs/>
          <w:sz w:val="22"/>
        </w:rPr>
        <w:t>TITLE:</w:t>
      </w:r>
      <w:r w:rsidRPr="00525ED2">
        <w:rPr>
          <w:rFonts w:ascii="Arial" w:eastAsia="Times New Roman" w:hAnsi="Arial" w:cs="Arial"/>
          <w:bCs/>
          <w:sz w:val="22"/>
        </w:rPr>
        <w:tab/>
        <w:t>TIA TR-41 Liaison Report</w:t>
      </w:r>
    </w:p>
    <w:p w:rsidR="0012161A" w:rsidRPr="00525ED2" w:rsidRDefault="0012161A" w:rsidP="0012161A">
      <w:pPr>
        <w:tabs>
          <w:tab w:val="left" w:pos="2880"/>
        </w:tabs>
        <w:ind w:left="2880" w:hanging="2880"/>
        <w:rPr>
          <w:rFonts w:ascii="Arial" w:eastAsia="Times New Roman" w:hAnsi="Arial" w:cs="Arial"/>
          <w:bCs/>
          <w:sz w:val="22"/>
        </w:rPr>
      </w:pPr>
    </w:p>
    <w:p w:rsidR="0012161A" w:rsidRPr="00525ED2" w:rsidRDefault="0012161A" w:rsidP="0012161A">
      <w:pPr>
        <w:tabs>
          <w:tab w:val="left" w:pos="2880"/>
        </w:tabs>
        <w:ind w:left="2880" w:hanging="2880"/>
        <w:rPr>
          <w:rFonts w:ascii="Arial" w:eastAsia="Times New Roman" w:hAnsi="Arial" w:cs="Arial"/>
          <w:bCs/>
          <w:sz w:val="22"/>
        </w:rPr>
      </w:pPr>
      <w:r w:rsidRPr="00525ED2">
        <w:rPr>
          <w:rFonts w:ascii="Arial" w:eastAsia="Times New Roman" w:hAnsi="Arial" w:cs="Arial"/>
          <w:bCs/>
          <w:sz w:val="22"/>
        </w:rPr>
        <w:t>MEETING DATE:</w:t>
      </w:r>
      <w:r w:rsidRPr="00525ED2">
        <w:rPr>
          <w:rFonts w:ascii="Arial" w:eastAsia="Times New Roman" w:hAnsi="Arial" w:cs="Arial"/>
          <w:bCs/>
          <w:sz w:val="22"/>
        </w:rPr>
        <w:tab/>
      </w:r>
      <w:r w:rsidR="00240E83">
        <w:rPr>
          <w:rFonts w:ascii="Arial" w:eastAsia="Times New Roman" w:hAnsi="Arial" w:cs="Arial"/>
          <w:bCs/>
          <w:sz w:val="22"/>
        </w:rPr>
        <w:t>April</w:t>
      </w:r>
      <w:r w:rsidR="00B9684B">
        <w:rPr>
          <w:rFonts w:ascii="Arial" w:eastAsia="Times New Roman" w:hAnsi="Arial" w:cs="Arial"/>
          <w:bCs/>
          <w:sz w:val="22"/>
        </w:rPr>
        <w:t xml:space="preserve"> 2</w:t>
      </w:r>
      <w:r w:rsidR="00240E83">
        <w:rPr>
          <w:rFonts w:ascii="Arial" w:eastAsia="Times New Roman" w:hAnsi="Arial" w:cs="Arial"/>
          <w:bCs/>
          <w:sz w:val="22"/>
        </w:rPr>
        <w:t>1, 2016</w:t>
      </w:r>
    </w:p>
    <w:p w:rsidR="0012161A" w:rsidRPr="00525ED2" w:rsidRDefault="0012161A" w:rsidP="0012161A">
      <w:pPr>
        <w:tabs>
          <w:tab w:val="left" w:pos="2880"/>
        </w:tabs>
        <w:ind w:left="2880" w:hanging="2880"/>
        <w:rPr>
          <w:rFonts w:ascii="Arial" w:eastAsia="Times New Roman" w:hAnsi="Arial" w:cs="Arial"/>
          <w:bCs/>
          <w:sz w:val="22"/>
        </w:rPr>
      </w:pPr>
    </w:p>
    <w:p w:rsidR="0012161A" w:rsidRPr="00525ED2" w:rsidRDefault="0012161A" w:rsidP="0012161A">
      <w:pPr>
        <w:tabs>
          <w:tab w:val="left" w:pos="2880"/>
        </w:tabs>
        <w:ind w:left="2880" w:hanging="2880"/>
        <w:rPr>
          <w:rFonts w:ascii="Arial" w:eastAsia="Times New Roman" w:hAnsi="Arial" w:cs="Arial"/>
          <w:bCs/>
          <w:sz w:val="22"/>
        </w:rPr>
      </w:pPr>
      <w:r w:rsidRPr="00525ED2">
        <w:rPr>
          <w:rFonts w:ascii="Arial" w:eastAsia="Times New Roman" w:hAnsi="Arial" w:cs="Arial"/>
          <w:bCs/>
          <w:sz w:val="22"/>
        </w:rPr>
        <w:t>SUBMISSION DATE:</w:t>
      </w:r>
      <w:r w:rsidRPr="00525ED2">
        <w:rPr>
          <w:rFonts w:ascii="Arial" w:eastAsia="Times New Roman" w:hAnsi="Arial" w:cs="Arial"/>
          <w:bCs/>
          <w:sz w:val="22"/>
        </w:rPr>
        <w:tab/>
      </w:r>
      <w:r w:rsidR="00240E83">
        <w:rPr>
          <w:rFonts w:ascii="Arial" w:eastAsia="Times New Roman" w:hAnsi="Arial" w:cs="Arial"/>
          <w:bCs/>
          <w:sz w:val="22"/>
        </w:rPr>
        <w:t>April</w:t>
      </w:r>
      <w:r w:rsidR="00B37CFD">
        <w:rPr>
          <w:rFonts w:ascii="Arial" w:eastAsia="Times New Roman" w:hAnsi="Arial" w:cs="Arial"/>
          <w:bCs/>
          <w:sz w:val="22"/>
        </w:rPr>
        <w:t xml:space="preserve"> </w:t>
      </w:r>
      <w:r w:rsidR="00240E83">
        <w:rPr>
          <w:rFonts w:ascii="Arial" w:eastAsia="Times New Roman" w:hAnsi="Arial" w:cs="Arial"/>
          <w:bCs/>
          <w:sz w:val="22"/>
        </w:rPr>
        <w:t>20</w:t>
      </w:r>
      <w:r w:rsidRPr="00525ED2">
        <w:rPr>
          <w:rFonts w:ascii="Arial" w:eastAsia="Times New Roman" w:hAnsi="Arial" w:cs="Arial"/>
          <w:bCs/>
          <w:sz w:val="22"/>
        </w:rPr>
        <w:t>, 201</w:t>
      </w:r>
      <w:r w:rsidR="00240E83">
        <w:rPr>
          <w:rFonts w:ascii="Arial" w:eastAsia="Times New Roman" w:hAnsi="Arial" w:cs="Arial"/>
          <w:bCs/>
          <w:sz w:val="22"/>
        </w:rPr>
        <w:t>6</w:t>
      </w:r>
    </w:p>
    <w:p w:rsidR="0012161A" w:rsidRPr="00525ED2" w:rsidRDefault="0012161A" w:rsidP="0012161A">
      <w:pPr>
        <w:tabs>
          <w:tab w:val="left" w:pos="2880"/>
        </w:tabs>
        <w:ind w:left="2880" w:hanging="2880"/>
        <w:rPr>
          <w:rFonts w:ascii="Arial" w:eastAsia="Times New Roman" w:hAnsi="Arial" w:cs="Arial"/>
          <w:bCs/>
          <w:sz w:val="22"/>
        </w:rPr>
      </w:pPr>
      <w:bookmarkStart w:id="0" w:name="_GoBack"/>
      <w:bookmarkEnd w:id="0"/>
    </w:p>
    <w:p w:rsidR="0012161A" w:rsidRPr="00525ED2" w:rsidRDefault="0012161A" w:rsidP="0012161A">
      <w:pPr>
        <w:tabs>
          <w:tab w:val="left" w:pos="2880"/>
        </w:tabs>
        <w:ind w:left="2880" w:hanging="2880"/>
        <w:rPr>
          <w:rFonts w:ascii="Arial" w:eastAsia="Times New Roman" w:hAnsi="Arial" w:cs="Arial"/>
          <w:bCs/>
          <w:sz w:val="22"/>
        </w:rPr>
      </w:pPr>
      <w:r w:rsidRPr="00525ED2">
        <w:rPr>
          <w:rFonts w:ascii="Arial" w:eastAsia="Times New Roman" w:hAnsi="Arial" w:cs="Arial"/>
          <w:bCs/>
          <w:sz w:val="22"/>
        </w:rPr>
        <w:t>SOURCE*:</w:t>
      </w:r>
      <w:r w:rsidRPr="00525ED2">
        <w:rPr>
          <w:rFonts w:ascii="Arial" w:eastAsia="Times New Roman" w:hAnsi="Arial" w:cs="Arial"/>
          <w:bCs/>
          <w:sz w:val="22"/>
        </w:rPr>
        <w:tab/>
        <w:t>TR-41</w:t>
      </w:r>
      <w:r w:rsidR="00240E83">
        <w:rPr>
          <w:rFonts w:ascii="Arial" w:eastAsia="Times New Roman" w:hAnsi="Arial" w:cs="Arial"/>
          <w:bCs/>
          <w:sz w:val="22"/>
        </w:rPr>
        <w:t>.9</w:t>
      </w:r>
      <w:r w:rsidRPr="00525ED2">
        <w:rPr>
          <w:rFonts w:ascii="Arial" w:eastAsia="Times New Roman" w:hAnsi="Arial" w:cs="Arial"/>
          <w:bCs/>
          <w:sz w:val="22"/>
        </w:rPr>
        <w:t xml:space="preserve"> </w:t>
      </w:r>
      <w:r w:rsidR="00240E83">
        <w:rPr>
          <w:rFonts w:ascii="Arial" w:eastAsia="Times New Roman" w:hAnsi="Arial" w:cs="Arial"/>
          <w:bCs/>
          <w:sz w:val="22"/>
        </w:rPr>
        <w:t xml:space="preserve">Interim </w:t>
      </w:r>
      <w:r w:rsidRPr="00525ED2">
        <w:rPr>
          <w:rFonts w:ascii="Arial" w:eastAsia="Times New Roman" w:hAnsi="Arial" w:cs="Arial"/>
          <w:bCs/>
          <w:sz w:val="22"/>
        </w:rPr>
        <w:t>Chair (</w:t>
      </w:r>
      <w:r w:rsidR="00240E83">
        <w:rPr>
          <w:rFonts w:ascii="Arial" w:eastAsia="Times New Roman" w:hAnsi="Arial" w:cs="Arial"/>
          <w:bCs/>
          <w:sz w:val="22"/>
        </w:rPr>
        <w:t>Jason Nixon</w:t>
      </w:r>
      <w:r w:rsidRPr="00525ED2">
        <w:rPr>
          <w:rFonts w:ascii="Arial" w:eastAsia="Times New Roman" w:hAnsi="Arial" w:cs="Arial"/>
          <w:bCs/>
          <w:sz w:val="22"/>
        </w:rPr>
        <w:t>)</w:t>
      </w:r>
    </w:p>
    <w:p w:rsidR="0012161A" w:rsidRPr="00525ED2" w:rsidRDefault="0012161A" w:rsidP="0012161A">
      <w:pPr>
        <w:tabs>
          <w:tab w:val="left" w:pos="2880"/>
        </w:tabs>
        <w:ind w:left="2880" w:hanging="2880"/>
        <w:rPr>
          <w:rFonts w:ascii="Arial" w:eastAsia="Times New Roman" w:hAnsi="Arial" w:cs="Arial"/>
          <w:bCs/>
          <w:sz w:val="22"/>
        </w:rPr>
      </w:pPr>
    </w:p>
    <w:p w:rsidR="0012161A" w:rsidRPr="00525ED2" w:rsidRDefault="0012161A" w:rsidP="0012161A">
      <w:pPr>
        <w:tabs>
          <w:tab w:val="left" w:pos="2880"/>
        </w:tabs>
        <w:ind w:left="2880" w:hanging="2880"/>
        <w:rPr>
          <w:rFonts w:ascii="Arial" w:eastAsia="Times New Roman" w:hAnsi="Arial" w:cs="Arial"/>
          <w:bCs/>
          <w:sz w:val="22"/>
        </w:rPr>
      </w:pPr>
      <w:r w:rsidRPr="00525ED2">
        <w:rPr>
          <w:rFonts w:ascii="Arial" w:eastAsia="Times New Roman" w:hAnsi="Arial" w:cs="Arial"/>
          <w:bCs/>
          <w:sz w:val="22"/>
        </w:rPr>
        <w:t>PURPOSE:</w:t>
      </w:r>
      <w:r w:rsidRPr="00525ED2">
        <w:rPr>
          <w:rFonts w:ascii="Arial" w:eastAsia="Times New Roman" w:hAnsi="Arial" w:cs="Arial"/>
          <w:bCs/>
          <w:sz w:val="22"/>
        </w:rPr>
        <w:tab/>
        <w:t>Informative</w:t>
      </w:r>
    </w:p>
    <w:p w:rsidR="0012161A" w:rsidRPr="00525ED2" w:rsidRDefault="0012161A" w:rsidP="0012161A">
      <w:pPr>
        <w:tabs>
          <w:tab w:val="left" w:pos="2880"/>
        </w:tabs>
        <w:ind w:left="2880" w:hanging="2880"/>
        <w:rPr>
          <w:rFonts w:ascii="Arial" w:eastAsia="Times New Roman" w:hAnsi="Arial" w:cs="Arial"/>
          <w:bCs/>
          <w:sz w:val="22"/>
        </w:rPr>
      </w:pPr>
    </w:p>
    <w:p w:rsidR="0012161A" w:rsidRPr="00525ED2" w:rsidRDefault="0012161A" w:rsidP="0012161A">
      <w:pPr>
        <w:tabs>
          <w:tab w:val="left" w:pos="2880"/>
        </w:tabs>
        <w:ind w:left="2880" w:hanging="2880"/>
        <w:rPr>
          <w:rFonts w:ascii="Arial" w:eastAsia="Times New Roman" w:hAnsi="Arial" w:cs="Arial"/>
          <w:bCs/>
          <w:sz w:val="22"/>
        </w:rPr>
      </w:pPr>
      <w:r w:rsidRPr="00525ED2">
        <w:rPr>
          <w:rFonts w:ascii="Arial" w:eastAsia="Times New Roman" w:hAnsi="Arial" w:cs="Arial"/>
          <w:bCs/>
          <w:sz w:val="22"/>
        </w:rPr>
        <w:t>DISTRIBUTION TO:</w:t>
      </w:r>
      <w:r w:rsidRPr="00525ED2">
        <w:rPr>
          <w:rFonts w:ascii="Arial" w:eastAsia="Times New Roman" w:hAnsi="Arial" w:cs="Arial"/>
          <w:bCs/>
          <w:sz w:val="22"/>
        </w:rPr>
        <w:tab/>
        <w:t>ACTA General Meeting</w:t>
      </w:r>
    </w:p>
    <w:p w:rsidR="0012161A" w:rsidRDefault="0012161A" w:rsidP="0012161A">
      <w:pPr>
        <w:tabs>
          <w:tab w:val="left" w:pos="2880"/>
        </w:tabs>
        <w:rPr>
          <w:rFonts w:ascii="Arial" w:eastAsia="Times New Roman" w:hAnsi="Arial" w:cs="Arial"/>
          <w:bCs/>
          <w:sz w:val="22"/>
          <w:szCs w:val="22"/>
        </w:rPr>
      </w:pPr>
    </w:p>
    <w:p w:rsidR="00187196" w:rsidRDefault="00187196" w:rsidP="0012161A">
      <w:pPr>
        <w:tabs>
          <w:tab w:val="left" w:pos="2880"/>
        </w:tabs>
        <w:rPr>
          <w:rFonts w:ascii="Arial" w:eastAsia="Times New Roman" w:hAnsi="Arial" w:cs="Arial"/>
          <w:bCs/>
          <w:sz w:val="22"/>
          <w:szCs w:val="22"/>
        </w:rPr>
      </w:pPr>
    </w:p>
    <w:p w:rsidR="00187196" w:rsidRPr="00525ED2" w:rsidRDefault="00187196" w:rsidP="0012161A">
      <w:pPr>
        <w:tabs>
          <w:tab w:val="left" w:pos="2880"/>
        </w:tabs>
        <w:rPr>
          <w:rFonts w:ascii="Arial" w:eastAsia="Times New Roman" w:hAnsi="Arial" w:cs="Arial"/>
          <w:bCs/>
          <w:sz w:val="22"/>
          <w:szCs w:val="22"/>
        </w:rPr>
      </w:pPr>
    </w:p>
    <w:p w:rsidR="0012161A" w:rsidRPr="00525ED2" w:rsidRDefault="0012161A" w:rsidP="0012161A">
      <w:pPr>
        <w:tabs>
          <w:tab w:val="left" w:pos="2880"/>
        </w:tabs>
        <w:rPr>
          <w:rFonts w:ascii="Arial" w:eastAsia="Times New Roman" w:hAnsi="Arial" w:cs="Arial"/>
          <w:bCs/>
          <w:sz w:val="22"/>
          <w:szCs w:val="22"/>
        </w:rPr>
      </w:pPr>
    </w:p>
    <w:p w:rsidR="00187196" w:rsidRDefault="00187196" w:rsidP="0012161A">
      <w:pPr>
        <w:keepNext/>
        <w:pBdr>
          <w:top w:val="single" w:sz="6" w:space="1" w:color="auto"/>
          <w:bottom w:val="single" w:sz="6" w:space="1" w:color="auto"/>
        </w:pBdr>
        <w:tabs>
          <w:tab w:val="left" w:pos="2880"/>
        </w:tabs>
        <w:jc w:val="center"/>
        <w:outlineLvl w:val="2"/>
        <w:rPr>
          <w:rFonts w:ascii="Arial" w:eastAsia="Times New Roman" w:hAnsi="Arial" w:cs="Arial"/>
          <w:b/>
          <w:bCs/>
          <w:sz w:val="22"/>
        </w:rPr>
      </w:pPr>
    </w:p>
    <w:p w:rsidR="0012161A" w:rsidRDefault="0012161A" w:rsidP="0012161A">
      <w:pPr>
        <w:keepNext/>
        <w:pBdr>
          <w:top w:val="single" w:sz="6" w:space="1" w:color="auto"/>
          <w:bottom w:val="single" w:sz="6" w:space="1" w:color="auto"/>
        </w:pBdr>
        <w:tabs>
          <w:tab w:val="left" w:pos="2880"/>
        </w:tabs>
        <w:jc w:val="center"/>
        <w:outlineLvl w:val="2"/>
        <w:rPr>
          <w:rFonts w:ascii="Arial" w:eastAsia="Times New Roman" w:hAnsi="Arial" w:cs="Arial"/>
          <w:b/>
          <w:bCs/>
          <w:sz w:val="22"/>
        </w:rPr>
      </w:pPr>
      <w:r w:rsidRPr="00525ED2">
        <w:rPr>
          <w:rFonts w:ascii="Arial" w:eastAsia="Times New Roman" w:hAnsi="Arial" w:cs="Arial"/>
          <w:b/>
          <w:bCs/>
          <w:sz w:val="22"/>
        </w:rPr>
        <w:t>ABSTRACT</w:t>
      </w:r>
    </w:p>
    <w:p w:rsidR="00187196" w:rsidRDefault="00187196" w:rsidP="0012161A">
      <w:pPr>
        <w:keepNext/>
        <w:pBdr>
          <w:top w:val="single" w:sz="6" w:space="1" w:color="auto"/>
          <w:bottom w:val="single" w:sz="6" w:space="1" w:color="auto"/>
        </w:pBdr>
        <w:tabs>
          <w:tab w:val="left" w:pos="2880"/>
        </w:tabs>
        <w:jc w:val="center"/>
        <w:outlineLvl w:val="2"/>
        <w:rPr>
          <w:rFonts w:ascii="Arial" w:eastAsia="Times New Roman" w:hAnsi="Arial" w:cs="Arial"/>
          <w:b/>
          <w:bCs/>
          <w:sz w:val="22"/>
        </w:rPr>
      </w:pPr>
    </w:p>
    <w:p w:rsidR="00187196" w:rsidRDefault="00187196" w:rsidP="00187196">
      <w:pPr>
        <w:keepNext/>
        <w:pBdr>
          <w:top w:val="single" w:sz="6" w:space="1" w:color="auto"/>
          <w:bottom w:val="single" w:sz="6" w:space="1" w:color="auto"/>
        </w:pBdr>
        <w:tabs>
          <w:tab w:val="left" w:pos="2880"/>
        </w:tabs>
        <w:jc w:val="both"/>
        <w:outlineLvl w:val="2"/>
        <w:rPr>
          <w:rFonts w:ascii="Arial" w:eastAsia="Times New Roman" w:hAnsi="Arial" w:cs="Arial"/>
          <w:bCs/>
          <w:sz w:val="22"/>
          <w:szCs w:val="22"/>
        </w:rPr>
      </w:pPr>
      <w:r w:rsidRPr="00525ED2">
        <w:rPr>
          <w:rFonts w:ascii="Arial" w:eastAsia="Times New Roman" w:hAnsi="Arial" w:cs="Arial"/>
          <w:bCs/>
          <w:sz w:val="22"/>
          <w:szCs w:val="22"/>
        </w:rPr>
        <w:t xml:space="preserve">This liaison contribution </w:t>
      </w:r>
      <w:r w:rsidR="00E06583">
        <w:rPr>
          <w:rFonts w:ascii="Arial" w:eastAsia="Times New Roman" w:hAnsi="Arial" w:cs="Arial"/>
          <w:bCs/>
          <w:sz w:val="22"/>
          <w:szCs w:val="22"/>
        </w:rPr>
        <w:t>summarizes the results</w:t>
      </w:r>
      <w:r w:rsidR="003E6222">
        <w:rPr>
          <w:rFonts w:ascii="Arial" w:eastAsia="Times New Roman" w:hAnsi="Arial" w:cs="Arial"/>
          <w:bCs/>
          <w:sz w:val="22"/>
          <w:szCs w:val="22"/>
        </w:rPr>
        <w:t xml:space="preserve"> of TIA TR-41</w:t>
      </w:r>
      <w:r w:rsidR="00240E83">
        <w:rPr>
          <w:rFonts w:ascii="Arial" w:eastAsia="Times New Roman" w:hAnsi="Arial" w:cs="Arial"/>
          <w:bCs/>
          <w:sz w:val="22"/>
          <w:szCs w:val="22"/>
        </w:rPr>
        <w:t>.9</w:t>
      </w:r>
      <w:r w:rsidR="003E6222">
        <w:rPr>
          <w:rFonts w:ascii="Arial" w:eastAsia="Times New Roman" w:hAnsi="Arial" w:cs="Arial"/>
          <w:bCs/>
          <w:sz w:val="22"/>
          <w:szCs w:val="22"/>
        </w:rPr>
        <w:t xml:space="preserve"> meetings held </w:t>
      </w:r>
      <w:r w:rsidR="00240E83">
        <w:rPr>
          <w:rFonts w:ascii="Arial" w:eastAsia="Times New Roman" w:hAnsi="Arial" w:cs="Arial"/>
          <w:bCs/>
          <w:sz w:val="22"/>
          <w:szCs w:val="22"/>
        </w:rPr>
        <w:t>November 5th</w:t>
      </w:r>
      <w:r w:rsidR="00C5064B">
        <w:rPr>
          <w:rFonts w:ascii="Arial" w:eastAsia="Times New Roman" w:hAnsi="Arial" w:cs="Arial"/>
          <w:bCs/>
          <w:sz w:val="22"/>
          <w:szCs w:val="22"/>
        </w:rPr>
        <w:t xml:space="preserve"> in </w:t>
      </w:r>
      <w:r w:rsidR="00240E83">
        <w:rPr>
          <w:rFonts w:ascii="Arial" w:eastAsia="Times New Roman" w:hAnsi="Arial" w:cs="Arial"/>
          <w:bCs/>
          <w:sz w:val="22"/>
          <w:szCs w:val="22"/>
        </w:rPr>
        <w:t>Arlington</w:t>
      </w:r>
      <w:r w:rsidR="00C5064B">
        <w:rPr>
          <w:rFonts w:ascii="Arial" w:eastAsia="Times New Roman" w:hAnsi="Arial" w:cs="Arial"/>
          <w:bCs/>
          <w:sz w:val="22"/>
          <w:szCs w:val="22"/>
        </w:rPr>
        <w:t xml:space="preserve">, </w:t>
      </w:r>
      <w:r w:rsidR="00240E83">
        <w:rPr>
          <w:rFonts w:ascii="Arial" w:eastAsia="Times New Roman" w:hAnsi="Arial" w:cs="Arial"/>
          <w:bCs/>
          <w:sz w:val="22"/>
          <w:szCs w:val="22"/>
        </w:rPr>
        <w:t>VA</w:t>
      </w:r>
      <w:r w:rsidR="00C5064B">
        <w:rPr>
          <w:rFonts w:ascii="Arial" w:eastAsia="Times New Roman" w:hAnsi="Arial" w:cs="Arial"/>
          <w:bCs/>
          <w:sz w:val="22"/>
          <w:szCs w:val="22"/>
        </w:rPr>
        <w:t xml:space="preserve"> </w:t>
      </w:r>
      <w:r w:rsidR="00B9684B">
        <w:rPr>
          <w:rFonts w:ascii="Arial" w:eastAsia="Times New Roman" w:hAnsi="Arial" w:cs="Arial"/>
          <w:bCs/>
          <w:sz w:val="22"/>
          <w:szCs w:val="22"/>
        </w:rPr>
        <w:t xml:space="preserve">(hosted by </w:t>
      </w:r>
      <w:r w:rsidR="00240E83">
        <w:rPr>
          <w:rFonts w:ascii="Arial" w:eastAsia="Times New Roman" w:hAnsi="Arial" w:cs="Arial"/>
          <w:bCs/>
          <w:sz w:val="22"/>
          <w:szCs w:val="22"/>
        </w:rPr>
        <w:t>TIA</w:t>
      </w:r>
      <w:r w:rsidR="00B9684B">
        <w:rPr>
          <w:rFonts w:ascii="Arial" w:eastAsia="Times New Roman" w:hAnsi="Arial" w:cs="Arial"/>
          <w:bCs/>
          <w:sz w:val="22"/>
          <w:szCs w:val="22"/>
        </w:rPr>
        <w:t xml:space="preserve">) </w:t>
      </w:r>
      <w:r w:rsidR="00C5064B">
        <w:rPr>
          <w:rFonts w:ascii="Arial" w:eastAsia="Times New Roman" w:hAnsi="Arial" w:cs="Arial"/>
          <w:bCs/>
          <w:sz w:val="22"/>
          <w:szCs w:val="22"/>
        </w:rPr>
        <w:t xml:space="preserve">and </w:t>
      </w:r>
      <w:r w:rsidR="00240E83">
        <w:rPr>
          <w:rFonts w:ascii="Arial" w:eastAsia="Times New Roman" w:hAnsi="Arial" w:cs="Arial"/>
          <w:bCs/>
          <w:sz w:val="22"/>
          <w:szCs w:val="22"/>
        </w:rPr>
        <w:t>February</w:t>
      </w:r>
      <w:r w:rsidR="00B9684B">
        <w:rPr>
          <w:rFonts w:ascii="Arial" w:eastAsia="Times New Roman" w:hAnsi="Arial" w:cs="Arial"/>
          <w:bCs/>
          <w:sz w:val="22"/>
          <w:szCs w:val="22"/>
        </w:rPr>
        <w:t xml:space="preserve"> </w:t>
      </w:r>
      <w:r w:rsidR="00240E83">
        <w:rPr>
          <w:rFonts w:ascii="Arial" w:eastAsia="Times New Roman" w:hAnsi="Arial" w:cs="Arial"/>
          <w:bCs/>
          <w:sz w:val="22"/>
          <w:szCs w:val="22"/>
        </w:rPr>
        <w:t>11</w:t>
      </w:r>
      <w:r w:rsidR="007965DA">
        <w:rPr>
          <w:rFonts w:ascii="Arial" w:eastAsia="Times New Roman" w:hAnsi="Arial" w:cs="Arial"/>
          <w:bCs/>
          <w:sz w:val="22"/>
          <w:szCs w:val="22"/>
        </w:rPr>
        <w:t>th</w:t>
      </w:r>
      <w:r w:rsidR="00B9684B">
        <w:rPr>
          <w:rFonts w:ascii="Arial" w:eastAsia="Times New Roman" w:hAnsi="Arial" w:cs="Arial"/>
          <w:bCs/>
          <w:sz w:val="22"/>
          <w:szCs w:val="22"/>
        </w:rPr>
        <w:t xml:space="preserve"> in </w:t>
      </w:r>
      <w:r w:rsidR="00240E83">
        <w:rPr>
          <w:rFonts w:ascii="Arial" w:eastAsia="Times New Roman" w:hAnsi="Arial" w:cs="Arial"/>
          <w:bCs/>
          <w:sz w:val="22"/>
          <w:szCs w:val="22"/>
        </w:rPr>
        <w:t>Melbourne</w:t>
      </w:r>
      <w:r w:rsidR="00B9684B">
        <w:rPr>
          <w:rFonts w:ascii="Arial" w:eastAsia="Times New Roman" w:hAnsi="Arial" w:cs="Arial"/>
          <w:bCs/>
          <w:sz w:val="22"/>
          <w:szCs w:val="22"/>
        </w:rPr>
        <w:t xml:space="preserve">, </w:t>
      </w:r>
      <w:r w:rsidR="00240E83">
        <w:rPr>
          <w:rFonts w:ascii="Arial" w:eastAsia="Times New Roman" w:hAnsi="Arial" w:cs="Arial"/>
          <w:bCs/>
          <w:sz w:val="22"/>
          <w:szCs w:val="22"/>
        </w:rPr>
        <w:t>FL</w:t>
      </w:r>
      <w:r w:rsidR="00B9684B">
        <w:rPr>
          <w:rFonts w:ascii="Arial" w:eastAsia="Times New Roman" w:hAnsi="Arial" w:cs="Arial"/>
          <w:bCs/>
          <w:sz w:val="22"/>
          <w:szCs w:val="22"/>
        </w:rPr>
        <w:t xml:space="preserve"> (hosted by </w:t>
      </w:r>
      <w:r w:rsidR="00240E83">
        <w:rPr>
          <w:rFonts w:ascii="Arial" w:eastAsia="Times New Roman" w:hAnsi="Arial" w:cs="Arial"/>
          <w:bCs/>
          <w:sz w:val="22"/>
          <w:szCs w:val="22"/>
        </w:rPr>
        <w:t>AST</w:t>
      </w:r>
      <w:r w:rsidR="007965DA">
        <w:rPr>
          <w:rFonts w:ascii="Arial" w:eastAsia="Times New Roman" w:hAnsi="Arial" w:cs="Arial"/>
          <w:bCs/>
          <w:sz w:val="22"/>
          <w:szCs w:val="22"/>
        </w:rPr>
        <w:t xml:space="preserve"> Technology Labs</w:t>
      </w:r>
      <w:r w:rsidR="00B9684B">
        <w:rPr>
          <w:rFonts w:ascii="Arial" w:eastAsia="Times New Roman" w:hAnsi="Arial" w:cs="Arial"/>
          <w:bCs/>
          <w:sz w:val="22"/>
          <w:szCs w:val="22"/>
        </w:rPr>
        <w:t xml:space="preserve">).  The next meeting will be </w:t>
      </w:r>
      <w:r w:rsidR="00240E83">
        <w:rPr>
          <w:rFonts w:ascii="Arial" w:eastAsia="Times New Roman" w:hAnsi="Arial" w:cs="Arial"/>
          <w:bCs/>
          <w:sz w:val="22"/>
          <w:szCs w:val="22"/>
        </w:rPr>
        <w:t>May</w:t>
      </w:r>
      <w:r w:rsidR="00B9684B">
        <w:rPr>
          <w:rFonts w:ascii="Arial" w:eastAsia="Times New Roman" w:hAnsi="Arial" w:cs="Arial"/>
          <w:bCs/>
          <w:sz w:val="22"/>
          <w:szCs w:val="22"/>
        </w:rPr>
        <w:t xml:space="preserve"> 5 at </w:t>
      </w:r>
      <w:r w:rsidR="00240E83">
        <w:rPr>
          <w:rFonts w:ascii="Arial" w:eastAsia="Times New Roman" w:hAnsi="Arial" w:cs="Arial"/>
          <w:bCs/>
          <w:sz w:val="22"/>
          <w:szCs w:val="22"/>
        </w:rPr>
        <w:t>Plantronics</w:t>
      </w:r>
      <w:r w:rsidR="00B9684B">
        <w:rPr>
          <w:rFonts w:ascii="Arial" w:eastAsia="Times New Roman" w:hAnsi="Arial" w:cs="Arial"/>
          <w:bCs/>
          <w:sz w:val="22"/>
          <w:szCs w:val="22"/>
        </w:rPr>
        <w:t xml:space="preserve"> in </w:t>
      </w:r>
      <w:r w:rsidR="00240E83">
        <w:rPr>
          <w:rFonts w:ascii="Arial" w:eastAsia="Times New Roman" w:hAnsi="Arial" w:cs="Arial"/>
          <w:bCs/>
          <w:sz w:val="22"/>
          <w:szCs w:val="22"/>
        </w:rPr>
        <w:t>Santa Cruz</w:t>
      </w:r>
      <w:r w:rsidR="00B9684B">
        <w:rPr>
          <w:rFonts w:ascii="Arial" w:eastAsia="Times New Roman" w:hAnsi="Arial" w:cs="Arial"/>
          <w:bCs/>
          <w:sz w:val="22"/>
          <w:szCs w:val="22"/>
        </w:rPr>
        <w:t xml:space="preserve">, </w:t>
      </w:r>
      <w:r w:rsidR="00240E83">
        <w:rPr>
          <w:rFonts w:ascii="Arial" w:eastAsia="Times New Roman" w:hAnsi="Arial" w:cs="Arial"/>
          <w:bCs/>
          <w:sz w:val="22"/>
          <w:szCs w:val="22"/>
        </w:rPr>
        <w:t>CA</w:t>
      </w:r>
      <w:r w:rsidR="00B9684B">
        <w:rPr>
          <w:rFonts w:ascii="Arial" w:eastAsia="Times New Roman" w:hAnsi="Arial" w:cs="Arial"/>
          <w:bCs/>
          <w:sz w:val="22"/>
          <w:szCs w:val="22"/>
        </w:rPr>
        <w:t>.</w:t>
      </w:r>
    </w:p>
    <w:p w:rsidR="000D1A27" w:rsidRDefault="000D1A27" w:rsidP="00187196">
      <w:pPr>
        <w:keepNext/>
        <w:pBdr>
          <w:top w:val="single" w:sz="6" w:space="1" w:color="auto"/>
          <w:bottom w:val="single" w:sz="6" w:space="1" w:color="auto"/>
        </w:pBdr>
        <w:tabs>
          <w:tab w:val="left" w:pos="2880"/>
        </w:tabs>
        <w:jc w:val="both"/>
        <w:outlineLvl w:val="2"/>
        <w:rPr>
          <w:rFonts w:ascii="Arial" w:eastAsia="Times New Roman" w:hAnsi="Arial" w:cs="Arial"/>
          <w:bCs/>
          <w:sz w:val="22"/>
          <w:szCs w:val="22"/>
        </w:rPr>
      </w:pPr>
    </w:p>
    <w:p w:rsidR="000D1A27" w:rsidRDefault="000D1A27" w:rsidP="00187196">
      <w:pPr>
        <w:keepNext/>
        <w:pBdr>
          <w:top w:val="single" w:sz="6" w:space="1" w:color="auto"/>
          <w:bottom w:val="single" w:sz="6" w:space="1" w:color="auto"/>
        </w:pBdr>
        <w:tabs>
          <w:tab w:val="left" w:pos="2880"/>
        </w:tabs>
        <w:jc w:val="both"/>
        <w:outlineLvl w:val="2"/>
        <w:rPr>
          <w:rFonts w:ascii="Arial" w:eastAsia="Times New Roman" w:hAnsi="Arial" w:cs="Arial"/>
          <w:bCs/>
          <w:sz w:val="22"/>
          <w:szCs w:val="22"/>
        </w:rPr>
      </w:pPr>
    </w:p>
    <w:p w:rsidR="000D1A27" w:rsidRDefault="000D1A27" w:rsidP="00187196">
      <w:pPr>
        <w:keepNext/>
        <w:pBdr>
          <w:top w:val="single" w:sz="6" w:space="1" w:color="auto"/>
          <w:bottom w:val="single" w:sz="6" w:space="1" w:color="auto"/>
        </w:pBdr>
        <w:tabs>
          <w:tab w:val="left" w:pos="2880"/>
        </w:tabs>
        <w:jc w:val="both"/>
        <w:outlineLvl w:val="2"/>
        <w:rPr>
          <w:rFonts w:ascii="Arial" w:eastAsia="Times New Roman" w:hAnsi="Arial" w:cs="Arial"/>
          <w:bCs/>
          <w:sz w:val="22"/>
          <w:szCs w:val="22"/>
        </w:rPr>
      </w:pPr>
    </w:p>
    <w:p w:rsidR="000D1A27" w:rsidRDefault="000D1A27" w:rsidP="00187196">
      <w:pPr>
        <w:keepNext/>
        <w:pBdr>
          <w:top w:val="single" w:sz="6" w:space="1" w:color="auto"/>
          <w:bottom w:val="single" w:sz="6" w:space="1" w:color="auto"/>
        </w:pBdr>
        <w:tabs>
          <w:tab w:val="left" w:pos="2880"/>
        </w:tabs>
        <w:jc w:val="both"/>
        <w:outlineLvl w:val="2"/>
        <w:rPr>
          <w:rFonts w:ascii="Arial" w:eastAsia="Times New Roman" w:hAnsi="Arial" w:cs="Arial"/>
          <w:bCs/>
          <w:sz w:val="22"/>
          <w:szCs w:val="22"/>
        </w:rPr>
      </w:pPr>
    </w:p>
    <w:p w:rsidR="000D1A27" w:rsidRDefault="000D1A27" w:rsidP="00187196">
      <w:pPr>
        <w:keepNext/>
        <w:pBdr>
          <w:top w:val="single" w:sz="6" w:space="1" w:color="auto"/>
          <w:bottom w:val="single" w:sz="6" w:space="1" w:color="auto"/>
        </w:pBdr>
        <w:tabs>
          <w:tab w:val="left" w:pos="2880"/>
        </w:tabs>
        <w:jc w:val="both"/>
        <w:outlineLvl w:val="2"/>
        <w:rPr>
          <w:rFonts w:ascii="Arial" w:eastAsia="Times New Roman" w:hAnsi="Arial" w:cs="Arial"/>
          <w:bCs/>
          <w:sz w:val="22"/>
          <w:szCs w:val="22"/>
        </w:rPr>
      </w:pPr>
    </w:p>
    <w:p w:rsidR="000D1A27" w:rsidRDefault="000D1A27" w:rsidP="00187196">
      <w:pPr>
        <w:keepNext/>
        <w:pBdr>
          <w:top w:val="single" w:sz="6" w:space="1" w:color="auto"/>
          <w:bottom w:val="single" w:sz="6" w:space="1" w:color="auto"/>
        </w:pBdr>
        <w:tabs>
          <w:tab w:val="left" w:pos="2880"/>
        </w:tabs>
        <w:jc w:val="both"/>
        <w:outlineLvl w:val="2"/>
        <w:rPr>
          <w:rFonts w:ascii="Arial" w:eastAsia="Times New Roman" w:hAnsi="Arial" w:cs="Arial"/>
          <w:bCs/>
          <w:sz w:val="22"/>
          <w:szCs w:val="22"/>
        </w:rPr>
      </w:pPr>
    </w:p>
    <w:p w:rsidR="000D1A27" w:rsidRDefault="000D1A27" w:rsidP="00187196">
      <w:pPr>
        <w:keepNext/>
        <w:pBdr>
          <w:top w:val="single" w:sz="6" w:space="1" w:color="auto"/>
          <w:bottom w:val="single" w:sz="6" w:space="1" w:color="auto"/>
        </w:pBdr>
        <w:tabs>
          <w:tab w:val="left" w:pos="2880"/>
        </w:tabs>
        <w:jc w:val="both"/>
        <w:outlineLvl w:val="2"/>
        <w:rPr>
          <w:rFonts w:ascii="Arial" w:eastAsia="Times New Roman" w:hAnsi="Arial" w:cs="Arial"/>
          <w:bCs/>
          <w:sz w:val="22"/>
          <w:szCs w:val="22"/>
        </w:rPr>
      </w:pPr>
    </w:p>
    <w:p w:rsidR="000D1A27" w:rsidRDefault="000D1A27" w:rsidP="00187196">
      <w:pPr>
        <w:keepNext/>
        <w:pBdr>
          <w:top w:val="single" w:sz="6" w:space="1" w:color="auto"/>
          <w:bottom w:val="single" w:sz="6" w:space="1" w:color="auto"/>
        </w:pBdr>
        <w:tabs>
          <w:tab w:val="left" w:pos="2880"/>
        </w:tabs>
        <w:jc w:val="both"/>
        <w:outlineLvl w:val="2"/>
        <w:rPr>
          <w:rFonts w:ascii="Arial" w:eastAsia="Times New Roman" w:hAnsi="Arial" w:cs="Arial"/>
          <w:bCs/>
          <w:sz w:val="22"/>
          <w:szCs w:val="22"/>
        </w:rPr>
      </w:pPr>
    </w:p>
    <w:p w:rsidR="000D1A27" w:rsidRDefault="000D1A27" w:rsidP="00187196">
      <w:pPr>
        <w:keepNext/>
        <w:pBdr>
          <w:top w:val="single" w:sz="6" w:space="1" w:color="auto"/>
          <w:bottom w:val="single" w:sz="6" w:space="1" w:color="auto"/>
        </w:pBdr>
        <w:tabs>
          <w:tab w:val="left" w:pos="2880"/>
        </w:tabs>
        <w:jc w:val="both"/>
        <w:outlineLvl w:val="2"/>
        <w:rPr>
          <w:rFonts w:ascii="Arial" w:eastAsia="Times New Roman" w:hAnsi="Arial" w:cs="Arial"/>
          <w:bCs/>
          <w:sz w:val="22"/>
          <w:szCs w:val="22"/>
        </w:rPr>
      </w:pPr>
    </w:p>
    <w:p w:rsidR="000D1A27" w:rsidRDefault="000D1A27" w:rsidP="00187196">
      <w:pPr>
        <w:keepNext/>
        <w:pBdr>
          <w:top w:val="single" w:sz="6" w:space="1" w:color="auto"/>
          <w:bottom w:val="single" w:sz="6" w:space="1" w:color="auto"/>
        </w:pBdr>
        <w:tabs>
          <w:tab w:val="left" w:pos="2880"/>
        </w:tabs>
        <w:jc w:val="both"/>
        <w:outlineLvl w:val="2"/>
        <w:rPr>
          <w:rFonts w:ascii="Arial" w:eastAsia="Times New Roman" w:hAnsi="Arial" w:cs="Arial"/>
          <w:bCs/>
          <w:sz w:val="22"/>
          <w:szCs w:val="22"/>
        </w:rPr>
      </w:pPr>
    </w:p>
    <w:p w:rsidR="000D1A27" w:rsidRDefault="000D1A27" w:rsidP="00187196">
      <w:pPr>
        <w:keepNext/>
        <w:pBdr>
          <w:top w:val="single" w:sz="6" w:space="1" w:color="auto"/>
          <w:bottom w:val="single" w:sz="6" w:space="1" w:color="auto"/>
        </w:pBdr>
        <w:tabs>
          <w:tab w:val="left" w:pos="2880"/>
        </w:tabs>
        <w:jc w:val="both"/>
        <w:outlineLvl w:val="2"/>
        <w:rPr>
          <w:rFonts w:ascii="Arial" w:eastAsia="Times New Roman" w:hAnsi="Arial" w:cs="Arial"/>
          <w:bCs/>
          <w:sz w:val="22"/>
          <w:szCs w:val="22"/>
        </w:rPr>
      </w:pPr>
    </w:p>
    <w:p w:rsidR="000D1A27" w:rsidRDefault="000D1A27" w:rsidP="00187196">
      <w:pPr>
        <w:keepNext/>
        <w:pBdr>
          <w:top w:val="single" w:sz="6" w:space="1" w:color="auto"/>
          <w:bottom w:val="single" w:sz="6" w:space="1" w:color="auto"/>
        </w:pBdr>
        <w:tabs>
          <w:tab w:val="left" w:pos="2880"/>
        </w:tabs>
        <w:jc w:val="both"/>
        <w:outlineLvl w:val="2"/>
        <w:rPr>
          <w:rFonts w:ascii="Arial" w:eastAsia="Times New Roman" w:hAnsi="Arial" w:cs="Arial"/>
          <w:bCs/>
          <w:sz w:val="22"/>
          <w:szCs w:val="22"/>
        </w:rPr>
      </w:pPr>
    </w:p>
    <w:p w:rsidR="00187196" w:rsidRDefault="00187196" w:rsidP="0012161A">
      <w:pPr>
        <w:tabs>
          <w:tab w:val="right" w:pos="8640"/>
        </w:tabs>
        <w:rPr>
          <w:rFonts w:ascii="Arial" w:eastAsia="Times New Roman" w:hAnsi="Arial" w:cs="Arial"/>
          <w:bCs/>
          <w:sz w:val="22"/>
          <w:szCs w:val="22"/>
        </w:rPr>
      </w:pPr>
    </w:p>
    <w:p w:rsidR="00187196" w:rsidRDefault="00187196" w:rsidP="0012161A">
      <w:pPr>
        <w:tabs>
          <w:tab w:val="right" w:pos="8640"/>
        </w:tabs>
        <w:rPr>
          <w:rFonts w:ascii="Arial" w:eastAsia="Times New Roman" w:hAnsi="Arial" w:cs="Arial"/>
          <w:bCs/>
          <w:sz w:val="22"/>
          <w:szCs w:val="22"/>
        </w:rPr>
      </w:pPr>
    </w:p>
    <w:p w:rsidR="00187196" w:rsidRPr="00525ED2" w:rsidRDefault="00187196" w:rsidP="0012161A">
      <w:pPr>
        <w:tabs>
          <w:tab w:val="right" w:pos="8640"/>
        </w:tabs>
        <w:rPr>
          <w:rFonts w:ascii="Arial" w:eastAsia="Times New Roman" w:hAnsi="Arial" w:cs="Arial"/>
          <w:bCs/>
          <w:sz w:val="22"/>
          <w:szCs w:val="22"/>
        </w:rPr>
      </w:pPr>
    </w:p>
    <w:p w:rsidR="0012161A" w:rsidRPr="00525ED2" w:rsidRDefault="0012161A" w:rsidP="0012161A">
      <w:pPr>
        <w:tabs>
          <w:tab w:val="right" w:pos="8640"/>
        </w:tabs>
        <w:rPr>
          <w:rFonts w:ascii="Arial" w:eastAsia="Times New Roman" w:hAnsi="Arial" w:cs="Arial"/>
          <w:bCs/>
          <w:sz w:val="22"/>
          <w:szCs w:val="22"/>
        </w:rPr>
      </w:pPr>
    </w:p>
    <w:p w:rsidR="0012161A" w:rsidRPr="00525ED2" w:rsidRDefault="0012161A" w:rsidP="0012161A">
      <w:pPr>
        <w:tabs>
          <w:tab w:val="right" w:pos="8640"/>
        </w:tabs>
        <w:rPr>
          <w:rFonts w:ascii="Arial" w:eastAsia="Times New Roman" w:hAnsi="Arial" w:cs="Arial"/>
          <w:bCs/>
          <w:sz w:val="22"/>
          <w:szCs w:val="22"/>
        </w:rPr>
      </w:pPr>
    </w:p>
    <w:p w:rsidR="0012161A" w:rsidRPr="00525ED2" w:rsidRDefault="0012161A" w:rsidP="0012161A">
      <w:pPr>
        <w:pBdr>
          <w:top w:val="single" w:sz="6" w:space="1" w:color="auto"/>
        </w:pBdr>
        <w:tabs>
          <w:tab w:val="right" w:pos="6390"/>
          <w:tab w:val="right" w:pos="9000"/>
        </w:tabs>
        <w:spacing w:before="120"/>
        <w:jc w:val="center"/>
        <w:rPr>
          <w:rFonts w:ascii="Arial" w:eastAsia="Times New Roman" w:hAnsi="Arial" w:cs="Arial"/>
          <w:b/>
          <w:sz w:val="18"/>
          <w:szCs w:val="20"/>
        </w:rPr>
      </w:pPr>
      <w:r w:rsidRPr="00525ED2">
        <w:rPr>
          <w:rFonts w:ascii="Arial" w:eastAsia="Times New Roman" w:hAnsi="Arial" w:cs="Arial"/>
          <w:b/>
          <w:sz w:val="18"/>
          <w:szCs w:val="20"/>
        </w:rPr>
        <w:t>NOTICE</w:t>
      </w:r>
    </w:p>
    <w:p w:rsidR="0012161A" w:rsidRPr="00525ED2" w:rsidRDefault="0012161A" w:rsidP="0012161A">
      <w:pPr>
        <w:tabs>
          <w:tab w:val="right" w:pos="6390"/>
          <w:tab w:val="right" w:pos="9000"/>
        </w:tabs>
        <w:spacing w:before="120" w:after="60"/>
        <w:jc w:val="both"/>
        <w:rPr>
          <w:rFonts w:ascii="Arial" w:eastAsia="Times New Roman" w:hAnsi="Arial" w:cs="Arial"/>
          <w:sz w:val="18"/>
          <w:szCs w:val="20"/>
        </w:rPr>
      </w:pPr>
      <w:r w:rsidRPr="00B2648A">
        <w:rPr>
          <w:rFonts w:ascii="Arial" w:eastAsia="Times New Roman" w:hAnsi="Arial" w:cs="Arial"/>
          <w:sz w:val="18"/>
          <w:szCs w:val="20"/>
        </w:rPr>
        <w:t>This correspondence represents “working papers”. Therefore, contents cannot be viewed as reflecting the corporate policies or the views of the Telecommunications Industry Association or of any company. The Association, the companies and individuals involved, take no responsibility in the applications of this document.</w:t>
      </w:r>
    </w:p>
    <w:p w:rsidR="0012161A" w:rsidRPr="00525ED2" w:rsidRDefault="001111D1" w:rsidP="0012161A">
      <w:pPr>
        <w:pBdr>
          <w:top w:val="single" w:sz="6" w:space="1" w:color="auto"/>
        </w:pBdr>
        <w:tabs>
          <w:tab w:val="right" w:pos="6390"/>
          <w:tab w:val="right" w:pos="9000"/>
        </w:tabs>
        <w:spacing w:before="120"/>
        <w:jc w:val="both"/>
        <w:rPr>
          <w:rFonts w:ascii="Arial" w:eastAsia="Times New Roman" w:hAnsi="Arial" w:cs="Arial"/>
          <w:sz w:val="22"/>
          <w:szCs w:val="20"/>
        </w:rPr>
      </w:pPr>
      <w:r>
        <w:rPr>
          <w:rFonts w:ascii="Arial" w:eastAsia="Times New Roman" w:hAnsi="Arial" w:cs="Arial"/>
          <w:sz w:val="22"/>
          <w:szCs w:val="20"/>
        </w:rPr>
        <w:t xml:space="preserve">*  CONTACT:  </w:t>
      </w:r>
      <w:r w:rsidR="007965DA">
        <w:rPr>
          <w:rFonts w:ascii="Arial" w:eastAsia="Times New Roman" w:hAnsi="Arial" w:cs="Arial"/>
          <w:sz w:val="22"/>
          <w:szCs w:val="20"/>
        </w:rPr>
        <w:t>Jason Nixon</w:t>
      </w:r>
      <w:r>
        <w:rPr>
          <w:rFonts w:ascii="Arial" w:eastAsia="Times New Roman" w:hAnsi="Arial" w:cs="Arial"/>
          <w:sz w:val="22"/>
          <w:szCs w:val="20"/>
        </w:rPr>
        <w:t xml:space="preserve">, </w:t>
      </w:r>
      <w:r w:rsidR="007965DA">
        <w:rPr>
          <w:rFonts w:ascii="Arial" w:eastAsia="Times New Roman" w:hAnsi="Arial" w:cs="Arial"/>
          <w:sz w:val="22"/>
          <w:szCs w:val="20"/>
        </w:rPr>
        <w:t xml:space="preserve">Innovation, Science and Economic Development Canada, </w:t>
      </w:r>
      <w:hyperlink r:id="rId7" w:history="1">
        <w:r w:rsidR="007965DA" w:rsidRPr="00252E7B">
          <w:rPr>
            <w:rStyle w:val="Hyperlink"/>
            <w:rFonts w:ascii="Arial" w:eastAsia="Times New Roman" w:hAnsi="Arial" w:cs="Arial"/>
            <w:sz w:val="22"/>
            <w:szCs w:val="20"/>
          </w:rPr>
          <w:t>Jason.nixon@canada.ca</w:t>
        </w:r>
      </w:hyperlink>
      <w:r w:rsidR="007965DA">
        <w:rPr>
          <w:rFonts w:ascii="Arial" w:eastAsia="Times New Roman" w:hAnsi="Arial" w:cs="Arial"/>
          <w:sz w:val="22"/>
          <w:szCs w:val="20"/>
        </w:rPr>
        <w:t xml:space="preserve"> </w:t>
      </w:r>
    </w:p>
    <w:p w:rsidR="0012161A" w:rsidRDefault="0012161A">
      <w:pPr>
        <w:sectPr w:rsidR="0012161A" w:rsidSect="0012161A">
          <w:headerReference w:type="default" r:id="rId8"/>
          <w:footerReference w:type="default" r:id="rId9"/>
          <w:headerReference w:type="first" r:id="rId10"/>
          <w:pgSz w:w="12240" w:h="15840"/>
          <w:pgMar w:top="1440" w:right="1800" w:bottom="1440" w:left="1800" w:header="720" w:footer="960" w:gutter="0"/>
          <w:cols w:space="720"/>
          <w:titlePg/>
          <w:docGrid w:linePitch="326"/>
        </w:sectPr>
      </w:pPr>
    </w:p>
    <w:p w:rsidR="00BE62F7" w:rsidRPr="00BE62F7" w:rsidRDefault="0012161A" w:rsidP="00BE62F7">
      <w:pPr>
        <w:spacing w:before="120"/>
        <w:rPr>
          <w:rFonts w:ascii="Times New Roman" w:hAnsi="Times New Roman"/>
          <w:u w:val="single"/>
        </w:rPr>
      </w:pPr>
      <w:r>
        <w:rPr>
          <w:rFonts w:ascii="Times New Roman" w:hAnsi="Times New Roman"/>
          <w:u w:val="single"/>
        </w:rPr>
        <w:lastRenderedPageBreak/>
        <w:t>TR-41</w:t>
      </w:r>
      <w:r w:rsidR="007965DA">
        <w:rPr>
          <w:rFonts w:ascii="Times New Roman" w:hAnsi="Times New Roman"/>
          <w:u w:val="single"/>
        </w:rPr>
        <w:t>.9</w:t>
      </w:r>
      <w:r w:rsidR="00BE62F7" w:rsidRPr="00BE62F7">
        <w:rPr>
          <w:rFonts w:ascii="Times New Roman" w:hAnsi="Times New Roman"/>
          <w:u w:val="single"/>
        </w:rPr>
        <w:t xml:space="preserve"> CORRESPONDENCE</w:t>
      </w:r>
    </w:p>
    <w:p w:rsidR="00BE62F7" w:rsidRPr="00BE62F7" w:rsidRDefault="00BE62F7" w:rsidP="00BE62F7">
      <w:pPr>
        <w:rPr>
          <w:rFonts w:ascii="Times New Roman" w:hAnsi="Times New Roman"/>
        </w:rPr>
      </w:pPr>
    </w:p>
    <w:p w:rsidR="00BE62F7" w:rsidRPr="00BE62F7" w:rsidRDefault="007965DA" w:rsidP="001C49A5">
      <w:pPr>
        <w:ind w:left="5760"/>
        <w:rPr>
          <w:rFonts w:ascii="Times New Roman" w:hAnsi="Times New Roman"/>
        </w:rPr>
      </w:pPr>
      <w:r>
        <w:rPr>
          <w:rFonts w:ascii="Times New Roman" w:hAnsi="Times New Roman"/>
        </w:rPr>
        <w:t>Jason Nixon</w:t>
      </w:r>
    </w:p>
    <w:p w:rsidR="00BE62F7" w:rsidRPr="00BE62F7" w:rsidRDefault="007965DA" w:rsidP="001C49A5">
      <w:pPr>
        <w:ind w:left="5760"/>
        <w:rPr>
          <w:rFonts w:ascii="Times New Roman" w:hAnsi="Times New Roman"/>
        </w:rPr>
      </w:pPr>
      <w:r>
        <w:rPr>
          <w:rFonts w:ascii="Times New Roman" w:hAnsi="Times New Roman"/>
        </w:rPr>
        <w:t xml:space="preserve">Interim </w:t>
      </w:r>
      <w:r w:rsidR="0012161A">
        <w:rPr>
          <w:rFonts w:ascii="Times New Roman" w:hAnsi="Times New Roman"/>
        </w:rPr>
        <w:t>Chair, TIA TR-41</w:t>
      </w:r>
      <w:r>
        <w:rPr>
          <w:rFonts w:ascii="Times New Roman" w:hAnsi="Times New Roman"/>
        </w:rPr>
        <w:t>.9</w:t>
      </w:r>
    </w:p>
    <w:p w:rsidR="007965DA" w:rsidRDefault="007965DA" w:rsidP="001C49A5">
      <w:pPr>
        <w:ind w:left="5760"/>
        <w:rPr>
          <w:rFonts w:ascii="Times New Roman" w:hAnsi="Times New Roman"/>
        </w:rPr>
      </w:pPr>
      <w:r>
        <w:rPr>
          <w:rFonts w:ascii="Times New Roman" w:hAnsi="Times New Roman"/>
        </w:rPr>
        <w:t>Innovation, Science and Economic Development Canada</w:t>
      </w:r>
    </w:p>
    <w:p w:rsidR="00BE62F7" w:rsidRPr="00BE62F7" w:rsidRDefault="00BE62F7" w:rsidP="001C49A5">
      <w:pPr>
        <w:ind w:left="5760"/>
        <w:rPr>
          <w:rFonts w:ascii="Times New Roman" w:hAnsi="Times New Roman"/>
        </w:rPr>
      </w:pPr>
      <w:r w:rsidRPr="00BE62F7">
        <w:rPr>
          <w:rFonts w:ascii="Times New Roman" w:hAnsi="Times New Roman"/>
        </w:rPr>
        <w:t xml:space="preserve">Email: </w:t>
      </w:r>
      <w:r w:rsidR="007965DA">
        <w:rPr>
          <w:rFonts w:ascii="Times New Roman" w:hAnsi="Times New Roman"/>
        </w:rPr>
        <w:t>Jason.nixon@canada.ca</w:t>
      </w:r>
    </w:p>
    <w:p w:rsidR="00BE62F7" w:rsidRPr="00BE62F7" w:rsidRDefault="00BE62F7" w:rsidP="001C49A5">
      <w:pPr>
        <w:ind w:left="5760"/>
        <w:rPr>
          <w:rFonts w:ascii="Times New Roman" w:hAnsi="Times New Roman"/>
        </w:rPr>
      </w:pPr>
    </w:p>
    <w:p w:rsidR="00BE62F7" w:rsidRPr="00BE62F7" w:rsidRDefault="00BE62F7" w:rsidP="00DD7DAF">
      <w:pPr>
        <w:tabs>
          <w:tab w:val="left" w:pos="840"/>
        </w:tabs>
        <w:spacing w:before="240"/>
        <w:ind w:left="835" w:hanging="835"/>
        <w:rPr>
          <w:rFonts w:ascii="Times New Roman" w:hAnsi="Times New Roman"/>
        </w:rPr>
      </w:pPr>
      <w:r w:rsidRPr="00BE62F7">
        <w:rPr>
          <w:rFonts w:ascii="Times New Roman" w:hAnsi="Times New Roman"/>
        </w:rPr>
        <w:t>Date:</w:t>
      </w:r>
      <w:r w:rsidRPr="00BE62F7">
        <w:rPr>
          <w:rFonts w:ascii="Times New Roman" w:hAnsi="Times New Roman"/>
        </w:rPr>
        <w:tab/>
      </w:r>
      <w:r w:rsidR="007965DA">
        <w:rPr>
          <w:rFonts w:ascii="Times New Roman" w:hAnsi="Times New Roman"/>
        </w:rPr>
        <w:t>April 20, 2016</w:t>
      </w:r>
    </w:p>
    <w:p w:rsidR="00BE62F7" w:rsidRPr="00BE62F7" w:rsidRDefault="00BE62F7" w:rsidP="00DD7DAF">
      <w:pPr>
        <w:tabs>
          <w:tab w:val="left" w:pos="840"/>
        </w:tabs>
        <w:spacing w:before="240"/>
        <w:ind w:left="835" w:hanging="835"/>
        <w:rPr>
          <w:rFonts w:ascii="Times New Roman" w:hAnsi="Times New Roman"/>
        </w:rPr>
      </w:pPr>
    </w:p>
    <w:p w:rsidR="00BE62F7" w:rsidRPr="00BE62F7" w:rsidRDefault="00BE62F7" w:rsidP="00DD7DAF">
      <w:pPr>
        <w:ind w:left="835" w:hanging="835"/>
        <w:rPr>
          <w:rFonts w:ascii="Times New Roman" w:hAnsi="Times New Roman"/>
        </w:rPr>
      </w:pPr>
      <w:r w:rsidRPr="00BE62F7">
        <w:rPr>
          <w:rFonts w:ascii="Times New Roman" w:hAnsi="Times New Roman"/>
          <w:color w:val="000000"/>
        </w:rPr>
        <w:t>To:</w:t>
      </w:r>
      <w:r w:rsidRPr="00BE62F7">
        <w:rPr>
          <w:rFonts w:ascii="Times New Roman" w:hAnsi="Times New Roman"/>
          <w:color w:val="000000"/>
        </w:rPr>
        <w:tab/>
      </w:r>
      <w:r w:rsidR="0012161A">
        <w:rPr>
          <w:rFonts w:ascii="Times New Roman" w:hAnsi="Times New Roman"/>
        </w:rPr>
        <w:t>ACTA</w:t>
      </w:r>
    </w:p>
    <w:p w:rsidR="00BE62F7" w:rsidRPr="00BE62F7" w:rsidRDefault="00BE62F7" w:rsidP="00DD7DAF">
      <w:pPr>
        <w:tabs>
          <w:tab w:val="left" w:pos="840"/>
        </w:tabs>
        <w:ind w:left="835" w:hanging="835"/>
        <w:rPr>
          <w:rFonts w:ascii="Times New Roman" w:hAnsi="Times New Roman"/>
        </w:rPr>
      </w:pPr>
      <w:r w:rsidRPr="00BE62F7">
        <w:rPr>
          <w:rFonts w:ascii="Times New Roman" w:hAnsi="Times New Roman"/>
        </w:rPr>
        <w:t>Subject:</w:t>
      </w:r>
      <w:r w:rsidRPr="00BE62F7">
        <w:rPr>
          <w:rFonts w:ascii="Times New Roman" w:hAnsi="Times New Roman"/>
        </w:rPr>
        <w:tab/>
      </w:r>
      <w:r w:rsidR="0012161A">
        <w:rPr>
          <w:rFonts w:ascii="Times New Roman" w:hAnsi="Times New Roman"/>
          <w:noProof/>
        </w:rPr>
        <w:t>TR-41</w:t>
      </w:r>
      <w:r w:rsidR="007965DA">
        <w:rPr>
          <w:rFonts w:ascii="Times New Roman" w:hAnsi="Times New Roman"/>
          <w:noProof/>
        </w:rPr>
        <w:t>.9</w:t>
      </w:r>
      <w:r w:rsidR="0012161A">
        <w:rPr>
          <w:rFonts w:ascii="Times New Roman" w:hAnsi="Times New Roman"/>
          <w:noProof/>
        </w:rPr>
        <w:t xml:space="preserve"> Liaison Report</w:t>
      </w:r>
    </w:p>
    <w:p w:rsidR="00BE62F7" w:rsidRPr="00BE62F7" w:rsidRDefault="00BE62F7" w:rsidP="00DD7DAF">
      <w:pPr>
        <w:spacing w:after="120"/>
        <w:rPr>
          <w:rFonts w:ascii="Times New Roman" w:hAnsi="Times New Roman"/>
        </w:rPr>
      </w:pPr>
    </w:p>
    <w:p w:rsidR="00C3057A" w:rsidRDefault="003D7F30" w:rsidP="00DD7DAF">
      <w:pPr>
        <w:spacing w:after="120"/>
        <w:rPr>
          <w:rFonts w:ascii="Times New Roman" w:hAnsi="Times New Roman"/>
          <w:color w:val="000000"/>
        </w:rPr>
      </w:pPr>
      <w:r>
        <w:rPr>
          <w:rFonts w:ascii="Times New Roman" w:hAnsi="Times New Roman"/>
          <w:color w:val="000000"/>
        </w:rPr>
        <w:t xml:space="preserve">Since its last liaison report to ACTA, </w:t>
      </w:r>
      <w:r w:rsidR="0012161A" w:rsidRPr="0012161A">
        <w:rPr>
          <w:rFonts w:ascii="Times New Roman" w:hAnsi="Times New Roman"/>
          <w:color w:val="000000"/>
        </w:rPr>
        <w:t>TIA’s Engineering Committee TR-41, along with its various subcommittees</w:t>
      </w:r>
      <w:r w:rsidR="007965DA">
        <w:rPr>
          <w:rFonts w:ascii="Times New Roman" w:hAnsi="Times New Roman"/>
          <w:color w:val="000000"/>
        </w:rPr>
        <w:t>, including TR-41.9,</w:t>
      </w:r>
      <w:r w:rsidR="0012161A" w:rsidRPr="0012161A">
        <w:rPr>
          <w:rFonts w:ascii="Times New Roman" w:hAnsi="Times New Roman"/>
          <w:color w:val="000000"/>
        </w:rPr>
        <w:t xml:space="preserve"> and their working groups, </w:t>
      </w:r>
      <w:r w:rsidR="00C3057A">
        <w:rPr>
          <w:rFonts w:ascii="Times New Roman" w:hAnsi="Times New Roman"/>
          <w:color w:val="000000"/>
        </w:rPr>
        <w:t xml:space="preserve">have </w:t>
      </w:r>
      <w:r w:rsidR="0012161A" w:rsidRPr="0012161A">
        <w:rPr>
          <w:rFonts w:ascii="Times New Roman" w:hAnsi="Times New Roman"/>
          <w:color w:val="000000"/>
        </w:rPr>
        <w:t xml:space="preserve">met </w:t>
      </w:r>
      <w:r w:rsidR="00C3057A">
        <w:rPr>
          <w:rFonts w:ascii="Times New Roman" w:hAnsi="Times New Roman"/>
          <w:color w:val="000000"/>
        </w:rPr>
        <w:t>at the following times and locations:</w:t>
      </w:r>
    </w:p>
    <w:p w:rsidR="00B9684B" w:rsidRDefault="007965DA" w:rsidP="00DD7DAF">
      <w:pPr>
        <w:spacing w:after="60"/>
        <w:ind w:left="720"/>
        <w:rPr>
          <w:rFonts w:ascii="Times New Roman" w:hAnsi="Times New Roman"/>
          <w:color w:val="000000"/>
        </w:rPr>
      </w:pPr>
      <w:r>
        <w:rPr>
          <w:rFonts w:ascii="Times New Roman" w:hAnsi="Times New Roman"/>
          <w:color w:val="000000"/>
        </w:rPr>
        <w:t>November</w:t>
      </w:r>
      <w:r w:rsidR="00B9684B">
        <w:rPr>
          <w:rFonts w:ascii="Times New Roman" w:hAnsi="Times New Roman"/>
          <w:color w:val="000000"/>
        </w:rPr>
        <w:t xml:space="preserve"> </w:t>
      </w:r>
      <w:r>
        <w:rPr>
          <w:rFonts w:ascii="Times New Roman" w:hAnsi="Times New Roman"/>
          <w:color w:val="000000"/>
        </w:rPr>
        <w:t>2-5</w:t>
      </w:r>
      <w:r w:rsidR="00B9684B">
        <w:rPr>
          <w:rFonts w:ascii="Times New Roman" w:hAnsi="Times New Roman"/>
          <w:color w:val="000000"/>
        </w:rPr>
        <w:t xml:space="preserve">, hosted </w:t>
      </w:r>
      <w:r>
        <w:rPr>
          <w:rFonts w:ascii="Times New Roman" w:hAnsi="Times New Roman"/>
          <w:color w:val="000000"/>
        </w:rPr>
        <w:t xml:space="preserve">at TIA </w:t>
      </w:r>
      <w:proofErr w:type="gramStart"/>
      <w:r>
        <w:rPr>
          <w:rFonts w:ascii="Times New Roman" w:hAnsi="Times New Roman"/>
          <w:color w:val="000000"/>
        </w:rPr>
        <w:t>Headquarters</w:t>
      </w:r>
      <w:r w:rsidR="00B9684B">
        <w:rPr>
          <w:rFonts w:ascii="Times New Roman" w:hAnsi="Times New Roman"/>
          <w:color w:val="000000"/>
        </w:rPr>
        <w:t xml:space="preserve"> ,</w:t>
      </w:r>
      <w:proofErr w:type="gramEnd"/>
      <w:r w:rsidR="00B9684B">
        <w:rPr>
          <w:rFonts w:ascii="Times New Roman" w:hAnsi="Times New Roman"/>
          <w:color w:val="000000"/>
        </w:rPr>
        <w:t xml:space="preserve"> </w:t>
      </w:r>
      <w:r>
        <w:rPr>
          <w:rFonts w:ascii="Times New Roman" w:hAnsi="Times New Roman"/>
          <w:color w:val="000000"/>
        </w:rPr>
        <w:t>Arlington</w:t>
      </w:r>
      <w:r w:rsidR="00B9684B">
        <w:rPr>
          <w:rFonts w:ascii="Times New Roman" w:hAnsi="Times New Roman"/>
          <w:color w:val="000000"/>
        </w:rPr>
        <w:t xml:space="preserve">, </w:t>
      </w:r>
      <w:r>
        <w:rPr>
          <w:rFonts w:ascii="Times New Roman" w:hAnsi="Times New Roman"/>
          <w:color w:val="000000"/>
        </w:rPr>
        <w:t>VA</w:t>
      </w:r>
    </w:p>
    <w:p w:rsidR="00B9684B" w:rsidRDefault="007965DA" w:rsidP="00DD7DAF">
      <w:pPr>
        <w:spacing w:after="60"/>
        <w:ind w:left="720"/>
        <w:rPr>
          <w:rFonts w:ascii="Times New Roman" w:hAnsi="Times New Roman"/>
          <w:color w:val="000000"/>
        </w:rPr>
      </w:pPr>
      <w:r>
        <w:rPr>
          <w:rFonts w:ascii="Times New Roman" w:hAnsi="Times New Roman"/>
          <w:color w:val="000000"/>
        </w:rPr>
        <w:t>February</w:t>
      </w:r>
      <w:r w:rsidR="00B9684B">
        <w:rPr>
          <w:rFonts w:ascii="Times New Roman" w:hAnsi="Times New Roman"/>
          <w:color w:val="000000"/>
        </w:rPr>
        <w:t xml:space="preserve"> </w:t>
      </w:r>
      <w:r>
        <w:rPr>
          <w:rFonts w:ascii="Times New Roman" w:hAnsi="Times New Roman"/>
          <w:color w:val="000000"/>
        </w:rPr>
        <w:t>9-11,</w:t>
      </w:r>
      <w:r w:rsidR="00B9684B">
        <w:rPr>
          <w:rFonts w:ascii="Times New Roman" w:hAnsi="Times New Roman"/>
          <w:color w:val="000000"/>
        </w:rPr>
        <w:t xml:space="preserve"> hosted by </w:t>
      </w:r>
      <w:r>
        <w:rPr>
          <w:rFonts w:ascii="Times New Roman" w:hAnsi="Times New Roman"/>
          <w:color w:val="000000"/>
        </w:rPr>
        <w:t>AST Technology Labs, Melbourne, FL</w:t>
      </w:r>
    </w:p>
    <w:p w:rsidR="0012161A" w:rsidRDefault="00B9684B" w:rsidP="00DD7DAF">
      <w:pPr>
        <w:spacing w:after="120"/>
        <w:rPr>
          <w:rFonts w:ascii="Times New Roman" w:hAnsi="Times New Roman"/>
          <w:color w:val="000000"/>
        </w:rPr>
      </w:pPr>
      <w:r>
        <w:rPr>
          <w:rFonts w:ascii="Times New Roman" w:hAnsi="Times New Roman"/>
          <w:color w:val="000000"/>
        </w:rPr>
        <w:t xml:space="preserve">Our </w:t>
      </w:r>
      <w:r w:rsidR="009208B5">
        <w:rPr>
          <w:rFonts w:ascii="Times New Roman" w:hAnsi="Times New Roman"/>
          <w:color w:val="000000"/>
        </w:rPr>
        <w:t xml:space="preserve">next </w:t>
      </w:r>
      <w:r>
        <w:rPr>
          <w:rFonts w:ascii="Times New Roman" w:hAnsi="Times New Roman"/>
          <w:color w:val="000000"/>
        </w:rPr>
        <w:t>scheduled meeting</w:t>
      </w:r>
      <w:r w:rsidR="00CD0C92">
        <w:rPr>
          <w:rFonts w:ascii="Times New Roman" w:hAnsi="Times New Roman"/>
          <w:color w:val="000000"/>
        </w:rPr>
        <w:t xml:space="preserve"> </w:t>
      </w:r>
      <w:r>
        <w:rPr>
          <w:rFonts w:ascii="Times New Roman" w:hAnsi="Times New Roman"/>
          <w:color w:val="000000"/>
        </w:rPr>
        <w:t>is</w:t>
      </w:r>
      <w:r w:rsidR="00CD0C92">
        <w:rPr>
          <w:rFonts w:ascii="Times New Roman" w:hAnsi="Times New Roman"/>
          <w:color w:val="000000"/>
        </w:rPr>
        <w:t xml:space="preserve"> as follows:</w:t>
      </w:r>
    </w:p>
    <w:p w:rsidR="00CD0C92" w:rsidRPr="0012161A" w:rsidRDefault="007965DA" w:rsidP="00DD7DAF">
      <w:pPr>
        <w:spacing w:after="120"/>
        <w:ind w:left="720"/>
        <w:rPr>
          <w:rFonts w:ascii="Times New Roman" w:hAnsi="Times New Roman"/>
          <w:color w:val="000000"/>
        </w:rPr>
      </w:pPr>
      <w:r>
        <w:rPr>
          <w:rFonts w:ascii="Times New Roman" w:hAnsi="Times New Roman"/>
          <w:color w:val="000000"/>
        </w:rPr>
        <w:t>May</w:t>
      </w:r>
      <w:r w:rsidR="00B2751D">
        <w:rPr>
          <w:rFonts w:ascii="Times New Roman" w:hAnsi="Times New Roman"/>
          <w:color w:val="000000"/>
        </w:rPr>
        <w:t xml:space="preserve"> </w:t>
      </w:r>
      <w:r>
        <w:rPr>
          <w:rFonts w:ascii="Times New Roman" w:hAnsi="Times New Roman"/>
          <w:color w:val="000000"/>
        </w:rPr>
        <w:t>2-5</w:t>
      </w:r>
      <w:r w:rsidR="00CD0C92">
        <w:rPr>
          <w:rFonts w:ascii="Times New Roman" w:hAnsi="Times New Roman"/>
          <w:color w:val="000000"/>
        </w:rPr>
        <w:t xml:space="preserve">, </w:t>
      </w:r>
      <w:r>
        <w:rPr>
          <w:rFonts w:ascii="Times New Roman" w:hAnsi="Times New Roman"/>
          <w:color w:val="000000"/>
        </w:rPr>
        <w:t>hosted by Plantronics, Santa Cruz, CA</w:t>
      </w:r>
    </w:p>
    <w:p w:rsidR="0012161A" w:rsidRDefault="0012161A" w:rsidP="00DD7DAF">
      <w:pPr>
        <w:spacing w:after="120"/>
        <w:rPr>
          <w:rFonts w:ascii="Times New Roman" w:hAnsi="Times New Roman"/>
          <w:color w:val="000000"/>
        </w:rPr>
      </w:pPr>
      <w:r w:rsidRPr="0012161A">
        <w:rPr>
          <w:rFonts w:ascii="Times New Roman" w:hAnsi="Times New Roman"/>
          <w:color w:val="000000"/>
        </w:rPr>
        <w:t>This liaison report provide</w:t>
      </w:r>
      <w:r w:rsidR="00C90184">
        <w:rPr>
          <w:rFonts w:ascii="Times New Roman" w:hAnsi="Times New Roman"/>
          <w:color w:val="000000"/>
        </w:rPr>
        <w:t>s</w:t>
      </w:r>
      <w:r w:rsidRPr="0012161A">
        <w:rPr>
          <w:rFonts w:ascii="Times New Roman" w:hAnsi="Times New Roman"/>
          <w:color w:val="000000"/>
        </w:rPr>
        <w:t xml:space="preserve"> a high level summary of the meetings</w:t>
      </w:r>
      <w:r w:rsidR="00D97FE3">
        <w:rPr>
          <w:rFonts w:ascii="Times New Roman" w:hAnsi="Times New Roman"/>
          <w:color w:val="000000"/>
        </w:rPr>
        <w:t xml:space="preserve"> and </w:t>
      </w:r>
      <w:r w:rsidR="005F182B">
        <w:rPr>
          <w:rFonts w:ascii="Times New Roman" w:hAnsi="Times New Roman"/>
          <w:color w:val="000000"/>
        </w:rPr>
        <w:t xml:space="preserve">is intended more as a current status update rather than a report on the </w:t>
      </w:r>
      <w:r w:rsidR="00FE1D6F">
        <w:rPr>
          <w:rFonts w:ascii="Times New Roman" w:hAnsi="Times New Roman"/>
          <w:color w:val="000000"/>
        </w:rPr>
        <w:t xml:space="preserve">specific </w:t>
      </w:r>
      <w:r w:rsidR="005F182B">
        <w:rPr>
          <w:rFonts w:ascii="Times New Roman" w:hAnsi="Times New Roman"/>
          <w:color w:val="000000"/>
        </w:rPr>
        <w:t xml:space="preserve">results from each of the meetings.  </w:t>
      </w:r>
      <w:r w:rsidRPr="0012161A">
        <w:rPr>
          <w:rFonts w:ascii="Times New Roman" w:hAnsi="Times New Roman"/>
          <w:color w:val="000000"/>
        </w:rPr>
        <w:t xml:space="preserve">More details may be found in the individual Meeting Reports, which may be accessed from links on the TR-41 web page: </w:t>
      </w:r>
      <w:hyperlink r:id="rId11" w:history="1">
        <w:r w:rsidRPr="00ED403D">
          <w:rPr>
            <w:rStyle w:val="Hyperlink"/>
            <w:rFonts w:ascii="Times New Roman" w:hAnsi="Times New Roman"/>
          </w:rPr>
          <w:t>http://www.tiaonline.org/all-standards/committees/tr-41</w:t>
        </w:r>
      </w:hyperlink>
      <w:r w:rsidRPr="0012161A">
        <w:rPr>
          <w:rFonts w:ascii="Times New Roman" w:hAnsi="Times New Roman"/>
          <w:color w:val="000000"/>
        </w:rPr>
        <w:t>.</w:t>
      </w:r>
    </w:p>
    <w:p w:rsidR="00070502" w:rsidRDefault="008331F5" w:rsidP="00DD7DAF">
      <w:pPr>
        <w:spacing w:after="120"/>
        <w:rPr>
          <w:rFonts w:ascii="Times New Roman" w:hAnsi="Times New Roman"/>
          <w:color w:val="000000"/>
        </w:rPr>
      </w:pPr>
      <w:r>
        <w:rPr>
          <w:rFonts w:ascii="Times New Roman" w:hAnsi="Times New Roman"/>
          <w:color w:val="000000"/>
        </w:rPr>
        <w:t xml:space="preserve">As noted in </w:t>
      </w:r>
      <w:r w:rsidR="007965DA">
        <w:rPr>
          <w:rFonts w:ascii="Times New Roman" w:hAnsi="Times New Roman"/>
          <w:color w:val="000000"/>
        </w:rPr>
        <w:t>a previous</w:t>
      </w:r>
      <w:r>
        <w:rPr>
          <w:rFonts w:ascii="Times New Roman" w:hAnsi="Times New Roman"/>
          <w:color w:val="000000"/>
        </w:rPr>
        <w:t xml:space="preserve"> liaison report</w:t>
      </w:r>
      <w:r w:rsidR="00070502">
        <w:rPr>
          <w:rFonts w:ascii="Times New Roman" w:hAnsi="Times New Roman"/>
          <w:color w:val="000000"/>
        </w:rPr>
        <w:t>, Jason Nixon of In</w:t>
      </w:r>
      <w:r w:rsidR="007965DA">
        <w:rPr>
          <w:rFonts w:ascii="Times New Roman" w:hAnsi="Times New Roman"/>
          <w:color w:val="000000"/>
        </w:rPr>
        <w:t>novation, Science and Economic Development</w:t>
      </w:r>
      <w:r w:rsidR="00070502">
        <w:rPr>
          <w:rFonts w:ascii="Times New Roman" w:hAnsi="Times New Roman"/>
          <w:color w:val="000000"/>
        </w:rPr>
        <w:t xml:space="preserve"> Canada </w:t>
      </w:r>
      <w:r w:rsidR="007965DA">
        <w:rPr>
          <w:rFonts w:ascii="Times New Roman" w:hAnsi="Times New Roman"/>
          <w:color w:val="000000"/>
        </w:rPr>
        <w:t xml:space="preserve">is </w:t>
      </w:r>
      <w:r w:rsidR="00070502">
        <w:rPr>
          <w:rFonts w:ascii="Times New Roman" w:hAnsi="Times New Roman"/>
          <w:color w:val="000000"/>
        </w:rPr>
        <w:t>serv</w:t>
      </w:r>
      <w:r w:rsidR="007965DA">
        <w:rPr>
          <w:rFonts w:ascii="Times New Roman" w:hAnsi="Times New Roman"/>
          <w:color w:val="000000"/>
        </w:rPr>
        <w:t>ing</w:t>
      </w:r>
      <w:r w:rsidR="00070502">
        <w:rPr>
          <w:rFonts w:ascii="Times New Roman" w:hAnsi="Times New Roman"/>
          <w:color w:val="000000"/>
        </w:rPr>
        <w:t xml:space="preserve"> as Interim Chair of the TR-41.9 Subcommittee that deals with regulatory issues of interest to ACTA.  </w:t>
      </w:r>
      <w:r w:rsidR="007965DA">
        <w:rPr>
          <w:rFonts w:ascii="Times New Roman" w:hAnsi="Times New Roman"/>
          <w:color w:val="000000"/>
        </w:rPr>
        <w:t>TR-41 was</w:t>
      </w:r>
      <w:r>
        <w:rPr>
          <w:rFonts w:ascii="Times New Roman" w:hAnsi="Times New Roman"/>
          <w:color w:val="000000"/>
        </w:rPr>
        <w:t xml:space="preserve"> scheduled to hold elections for the main TR-41 Committee and its subcommittees at the November meeting.  </w:t>
      </w:r>
      <w:proofErr w:type="gramStart"/>
      <w:r w:rsidR="007965DA">
        <w:rPr>
          <w:rFonts w:ascii="Times New Roman" w:hAnsi="Times New Roman"/>
          <w:color w:val="000000"/>
        </w:rPr>
        <w:t>Unfortunately</w:t>
      </w:r>
      <w:proofErr w:type="gramEnd"/>
      <w:r w:rsidR="007965DA">
        <w:rPr>
          <w:rFonts w:ascii="Times New Roman" w:hAnsi="Times New Roman"/>
          <w:color w:val="000000"/>
        </w:rPr>
        <w:t xml:space="preserve"> there were no other ca</w:t>
      </w:r>
      <w:r w:rsidR="00A20C03">
        <w:rPr>
          <w:rFonts w:ascii="Times New Roman" w:hAnsi="Times New Roman"/>
          <w:color w:val="000000"/>
        </w:rPr>
        <w:t>ndidate</w:t>
      </w:r>
      <w:r w:rsidR="007965DA">
        <w:rPr>
          <w:rFonts w:ascii="Times New Roman" w:hAnsi="Times New Roman"/>
          <w:color w:val="000000"/>
        </w:rPr>
        <w:t xml:space="preserve">s to </w:t>
      </w:r>
      <w:r w:rsidR="00A20C03">
        <w:rPr>
          <w:rFonts w:ascii="Times New Roman" w:hAnsi="Times New Roman"/>
          <w:color w:val="000000"/>
        </w:rPr>
        <w:t xml:space="preserve">come forward for the position of TR-41.9 Chair, </w:t>
      </w:r>
      <w:r w:rsidR="007965DA">
        <w:rPr>
          <w:rFonts w:ascii="Times New Roman" w:hAnsi="Times New Roman"/>
          <w:color w:val="000000"/>
        </w:rPr>
        <w:t xml:space="preserve">therefore, </w:t>
      </w:r>
      <w:r w:rsidR="00A20C03">
        <w:rPr>
          <w:rFonts w:ascii="Times New Roman" w:hAnsi="Times New Roman"/>
          <w:color w:val="000000"/>
        </w:rPr>
        <w:t xml:space="preserve">Jason </w:t>
      </w:r>
      <w:r w:rsidR="007965DA">
        <w:rPr>
          <w:rFonts w:ascii="Times New Roman" w:hAnsi="Times New Roman"/>
          <w:color w:val="000000"/>
        </w:rPr>
        <w:t>has indicated that he would continue to serve as the</w:t>
      </w:r>
      <w:r w:rsidR="00B37CFD">
        <w:rPr>
          <w:rFonts w:ascii="Times New Roman" w:hAnsi="Times New Roman"/>
          <w:color w:val="000000"/>
        </w:rPr>
        <w:t xml:space="preserve"> Interim Cha</w:t>
      </w:r>
      <w:r w:rsidR="00A20C03">
        <w:rPr>
          <w:rFonts w:ascii="Times New Roman" w:hAnsi="Times New Roman"/>
          <w:color w:val="000000"/>
        </w:rPr>
        <w:t xml:space="preserve">ir.  </w:t>
      </w:r>
      <w:r w:rsidR="007965DA">
        <w:rPr>
          <w:rFonts w:ascii="Times New Roman" w:hAnsi="Times New Roman"/>
          <w:color w:val="000000"/>
        </w:rPr>
        <w:t xml:space="preserve">An election was also held for the TR-41 main committee chair, for which Stephen Whitesell did not run for re-election, and James Bress of AST </w:t>
      </w:r>
      <w:r w:rsidR="007965DA">
        <w:rPr>
          <w:rFonts w:ascii="Times New Roman" w:hAnsi="Times New Roman"/>
          <w:color w:val="000000"/>
        </w:rPr>
        <w:lastRenderedPageBreak/>
        <w:t>Technology Labs Inc. was the victor.</w:t>
      </w:r>
      <w:r w:rsidR="00A20C03">
        <w:rPr>
          <w:rFonts w:ascii="Times New Roman" w:hAnsi="Times New Roman"/>
          <w:color w:val="000000"/>
        </w:rPr>
        <w:t xml:space="preserve">  </w:t>
      </w:r>
      <w:r w:rsidR="007965DA">
        <w:rPr>
          <w:rFonts w:ascii="Times New Roman" w:hAnsi="Times New Roman"/>
          <w:color w:val="000000"/>
        </w:rPr>
        <w:t xml:space="preserve">Since Stephen no longer holds a position with TR-41 main committee </w:t>
      </w:r>
      <w:r w:rsidR="005144C6">
        <w:rPr>
          <w:rFonts w:ascii="Times New Roman" w:hAnsi="Times New Roman"/>
          <w:color w:val="000000"/>
        </w:rPr>
        <w:t>or</w:t>
      </w:r>
      <w:r w:rsidR="007965DA">
        <w:rPr>
          <w:rFonts w:ascii="Times New Roman" w:hAnsi="Times New Roman"/>
          <w:color w:val="000000"/>
        </w:rPr>
        <w:t xml:space="preserve"> a position with TR-41.9, Jason Nixon </w:t>
      </w:r>
      <w:r w:rsidR="00A20C03">
        <w:rPr>
          <w:rFonts w:ascii="Times New Roman" w:hAnsi="Times New Roman"/>
          <w:color w:val="000000"/>
        </w:rPr>
        <w:t>will provid</w:t>
      </w:r>
      <w:r w:rsidR="007965DA">
        <w:rPr>
          <w:rFonts w:ascii="Times New Roman" w:hAnsi="Times New Roman"/>
          <w:color w:val="000000"/>
        </w:rPr>
        <w:t>e</w:t>
      </w:r>
      <w:r w:rsidR="00A20C03">
        <w:rPr>
          <w:rFonts w:ascii="Times New Roman" w:hAnsi="Times New Roman"/>
          <w:color w:val="000000"/>
        </w:rPr>
        <w:t xml:space="preserve"> future liaison reports.  </w:t>
      </w:r>
    </w:p>
    <w:p w:rsidR="007965DA" w:rsidRDefault="007965DA" w:rsidP="00DD7DAF">
      <w:pPr>
        <w:spacing w:after="120"/>
        <w:rPr>
          <w:rFonts w:ascii="Times New Roman" w:hAnsi="Times New Roman"/>
          <w:color w:val="000000"/>
        </w:rPr>
      </w:pPr>
    </w:p>
    <w:p w:rsidR="00B74125" w:rsidRDefault="005144C6" w:rsidP="00DD7DAF">
      <w:pPr>
        <w:spacing w:after="120"/>
        <w:rPr>
          <w:rFonts w:ascii="Times New Roman" w:hAnsi="Times New Roman"/>
          <w:color w:val="000000"/>
        </w:rPr>
      </w:pPr>
      <w:r>
        <w:rPr>
          <w:rFonts w:ascii="Times New Roman" w:hAnsi="Times New Roman"/>
          <w:color w:val="000000"/>
        </w:rPr>
        <w:t>The committee published a revised version of TIA-168-C and decided to recommend to ACTA that the standard have a 3 month transition period.  This standard revision was in undertaken by the committee but also in response to the letter received from ACTA o</w:t>
      </w:r>
      <w:r w:rsidR="00B74125">
        <w:rPr>
          <w:rFonts w:ascii="Times New Roman" w:hAnsi="Times New Roman"/>
          <w:color w:val="000000"/>
        </w:rPr>
        <w:t xml:space="preserve">n July 28, 2015, asking if </w:t>
      </w:r>
      <w:r w:rsidR="00DD7DAF">
        <w:rPr>
          <w:rFonts w:ascii="Times New Roman" w:hAnsi="Times New Roman"/>
          <w:color w:val="000000"/>
        </w:rPr>
        <w:t>there were</w:t>
      </w:r>
      <w:r w:rsidR="00B74125">
        <w:rPr>
          <w:rFonts w:ascii="Times New Roman" w:hAnsi="Times New Roman"/>
          <w:color w:val="000000"/>
        </w:rPr>
        <w:t xml:space="preserve"> any plans to update the </w:t>
      </w:r>
      <w:r w:rsidR="00DD7DAF">
        <w:rPr>
          <w:rFonts w:ascii="Times New Roman" w:hAnsi="Times New Roman"/>
          <w:color w:val="000000"/>
        </w:rPr>
        <w:t xml:space="preserve">ACTA adopted </w:t>
      </w:r>
      <w:r w:rsidR="00B74125">
        <w:rPr>
          <w:rFonts w:ascii="Times New Roman" w:hAnsi="Times New Roman"/>
          <w:color w:val="000000"/>
        </w:rPr>
        <w:t xml:space="preserve">TIA-168-B labeling requirements to include provisions for electronic labeling.  </w:t>
      </w:r>
      <w:r>
        <w:rPr>
          <w:rFonts w:ascii="Times New Roman" w:hAnsi="Times New Roman"/>
          <w:color w:val="000000"/>
        </w:rPr>
        <w:t>This standard has since been adopted by ACTA as the labelling requirements.</w:t>
      </w:r>
    </w:p>
    <w:p w:rsidR="00B82E8A" w:rsidRDefault="00865F86" w:rsidP="00DD7DAF">
      <w:pPr>
        <w:spacing w:after="120"/>
        <w:rPr>
          <w:rFonts w:ascii="Times New Roman" w:hAnsi="Times New Roman"/>
          <w:color w:val="000000"/>
        </w:rPr>
      </w:pPr>
      <w:r>
        <w:rPr>
          <w:rFonts w:ascii="Times New Roman" w:hAnsi="Times New Roman"/>
          <w:color w:val="000000"/>
        </w:rPr>
        <w:t>T</w:t>
      </w:r>
      <w:r w:rsidR="00021FA2">
        <w:rPr>
          <w:rFonts w:ascii="Times New Roman" w:hAnsi="Times New Roman"/>
          <w:color w:val="000000"/>
        </w:rPr>
        <w:t xml:space="preserve">he FCC </w:t>
      </w:r>
      <w:r w:rsidR="004246FA">
        <w:rPr>
          <w:rFonts w:ascii="Times New Roman" w:hAnsi="Times New Roman"/>
          <w:color w:val="000000"/>
        </w:rPr>
        <w:t xml:space="preserve">has </w:t>
      </w:r>
      <w:r w:rsidR="005144C6">
        <w:rPr>
          <w:rFonts w:ascii="Times New Roman" w:hAnsi="Times New Roman"/>
          <w:color w:val="000000"/>
        </w:rPr>
        <w:t xml:space="preserve">finally </w:t>
      </w:r>
      <w:r w:rsidR="004246FA">
        <w:rPr>
          <w:rFonts w:ascii="Times New Roman" w:hAnsi="Times New Roman"/>
          <w:color w:val="000000"/>
        </w:rPr>
        <w:t>issued</w:t>
      </w:r>
      <w:r w:rsidR="00021FA2">
        <w:rPr>
          <w:rFonts w:ascii="Times New Roman" w:hAnsi="Times New Roman"/>
          <w:color w:val="000000"/>
        </w:rPr>
        <w:t xml:space="preserve"> a Notice of Proposed Rule Making (NPRM) on</w:t>
      </w:r>
      <w:r w:rsidR="001401F2">
        <w:rPr>
          <w:rFonts w:ascii="Times New Roman" w:hAnsi="Times New Roman"/>
          <w:color w:val="000000"/>
        </w:rPr>
        <w:t xml:space="preserve"> </w:t>
      </w:r>
      <w:r w:rsidR="004246FA">
        <w:rPr>
          <w:rFonts w:ascii="Times New Roman" w:hAnsi="Times New Roman"/>
          <w:color w:val="000000"/>
        </w:rPr>
        <w:t xml:space="preserve">the </w:t>
      </w:r>
      <w:r w:rsidR="005F182B">
        <w:rPr>
          <w:rFonts w:ascii="Times New Roman" w:hAnsi="Times New Roman"/>
          <w:color w:val="000000"/>
        </w:rPr>
        <w:t xml:space="preserve">petition </w:t>
      </w:r>
      <w:r>
        <w:rPr>
          <w:rFonts w:ascii="Times New Roman" w:hAnsi="Times New Roman"/>
          <w:color w:val="000000"/>
        </w:rPr>
        <w:t xml:space="preserve">TIA filed </w:t>
      </w:r>
      <w:r w:rsidR="005144C6">
        <w:rPr>
          <w:rFonts w:ascii="Times New Roman" w:hAnsi="Times New Roman"/>
          <w:color w:val="000000"/>
        </w:rPr>
        <w:t xml:space="preserve">on </w:t>
      </w:r>
      <w:r>
        <w:rPr>
          <w:rFonts w:ascii="Times New Roman" w:hAnsi="Times New Roman"/>
          <w:color w:val="000000"/>
        </w:rPr>
        <w:t xml:space="preserve">October 25, 2012 </w:t>
      </w:r>
      <w:r w:rsidR="005F182B">
        <w:rPr>
          <w:rFonts w:ascii="Times New Roman" w:hAnsi="Times New Roman"/>
          <w:color w:val="000000"/>
        </w:rPr>
        <w:t xml:space="preserve">requesting that our ANSI/TIA-4965 standard on Conversational Gain be adopted by reference into Part 68.317 of the Commission’s Rules to replace the outdated </w:t>
      </w:r>
      <w:r w:rsidR="001401F2">
        <w:rPr>
          <w:rFonts w:ascii="Times New Roman" w:hAnsi="Times New Roman"/>
          <w:color w:val="000000"/>
        </w:rPr>
        <w:t>requirements for receive volume control.</w:t>
      </w:r>
      <w:r w:rsidR="005144C6">
        <w:rPr>
          <w:rFonts w:ascii="Times New Roman" w:hAnsi="Times New Roman"/>
          <w:color w:val="000000"/>
        </w:rPr>
        <w:t xml:space="preserve">  TIA policy department is providing comments in support of the NPRM.</w:t>
      </w:r>
      <w:r w:rsidR="001401F2">
        <w:rPr>
          <w:rFonts w:ascii="Times New Roman" w:hAnsi="Times New Roman"/>
          <w:color w:val="000000"/>
        </w:rPr>
        <w:t xml:space="preserve">  </w:t>
      </w:r>
      <w:r w:rsidR="005144C6">
        <w:rPr>
          <w:rFonts w:ascii="Times New Roman" w:hAnsi="Times New Roman"/>
          <w:color w:val="000000"/>
        </w:rPr>
        <w:t>In the meantime, TR-41.9 has published an addendum to TSB-31-D (TSB-31-D-3) which incorporates Conversational Gain as an alternative test method to the RLR requirements of FCC Part 68.316.</w:t>
      </w:r>
    </w:p>
    <w:p w:rsidR="00DF3B8C" w:rsidRDefault="00D06BF7" w:rsidP="00DD7DAF">
      <w:pPr>
        <w:spacing w:after="120"/>
        <w:rPr>
          <w:rFonts w:ascii="Times New Roman" w:hAnsi="Times New Roman"/>
          <w:color w:val="000000"/>
        </w:rPr>
      </w:pPr>
      <w:r>
        <w:rPr>
          <w:rFonts w:ascii="Times New Roman" w:hAnsi="Times New Roman"/>
          <w:color w:val="000000"/>
        </w:rPr>
        <w:t xml:space="preserve">The </w:t>
      </w:r>
      <w:r w:rsidR="00973639">
        <w:rPr>
          <w:rFonts w:ascii="Times New Roman" w:hAnsi="Times New Roman"/>
          <w:color w:val="000000"/>
        </w:rPr>
        <w:t>question</w:t>
      </w:r>
      <w:r>
        <w:rPr>
          <w:rFonts w:ascii="Times New Roman" w:hAnsi="Times New Roman"/>
          <w:color w:val="000000"/>
        </w:rPr>
        <w:t xml:space="preserve"> of the need for terminal equipment connected to the PSTN to support anything other than 20 Hz ringing was raised in </w:t>
      </w:r>
      <w:r w:rsidR="00B049C9">
        <w:rPr>
          <w:rFonts w:ascii="Times New Roman" w:hAnsi="Times New Roman"/>
          <w:color w:val="000000"/>
        </w:rPr>
        <w:t>a previous</w:t>
      </w:r>
      <w:r>
        <w:rPr>
          <w:rFonts w:ascii="Times New Roman" w:hAnsi="Times New Roman"/>
          <w:color w:val="000000"/>
        </w:rPr>
        <w:t xml:space="preserve"> liaison report.  ACTA indicated it was not in a positi</w:t>
      </w:r>
      <w:r w:rsidR="00FF36AF">
        <w:rPr>
          <w:rFonts w:ascii="Times New Roman" w:hAnsi="Times New Roman"/>
          <w:color w:val="000000"/>
        </w:rPr>
        <w:t>on to offer an opinion.  However,</w:t>
      </w:r>
      <w:r>
        <w:rPr>
          <w:rFonts w:ascii="Times New Roman" w:hAnsi="Times New Roman"/>
          <w:color w:val="000000"/>
        </w:rPr>
        <w:t xml:space="preserve"> Kerrianne Conn </w:t>
      </w:r>
      <w:r w:rsidR="007E6D06">
        <w:rPr>
          <w:rFonts w:ascii="Times New Roman" w:hAnsi="Times New Roman"/>
          <w:color w:val="000000"/>
        </w:rPr>
        <w:t xml:space="preserve">forwarded the question to the leadership of the ATIS </w:t>
      </w:r>
      <w:r w:rsidR="007E6D06" w:rsidRPr="007E6D06">
        <w:rPr>
          <w:rFonts w:ascii="Times New Roman" w:hAnsi="Times New Roman"/>
          <w:color w:val="000000"/>
        </w:rPr>
        <w:t>Copper/Optical Access, Synchronization, and Transport</w:t>
      </w:r>
      <w:r w:rsidR="007E6D06">
        <w:rPr>
          <w:rFonts w:ascii="Times New Roman" w:hAnsi="Times New Roman"/>
          <w:color w:val="000000"/>
        </w:rPr>
        <w:t xml:space="preserve"> </w:t>
      </w:r>
      <w:r w:rsidR="007E6D06" w:rsidRPr="007E6D06">
        <w:rPr>
          <w:rFonts w:ascii="Times New Roman" w:hAnsi="Times New Roman"/>
          <w:color w:val="000000"/>
        </w:rPr>
        <w:t>Committee (COAST)</w:t>
      </w:r>
      <w:r w:rsidR="007E6D06">
        <w:rPr>
          <w:rFonts w:ascii="Times New Roman" w:hAnsi="Times New Roman"/>
          <w:color w:val="000000"/>
        </w:rPr>
        <w:t xml:space="preserve"> that is responsible for the ATIS-0600</w:t>
      </w:r>
      <w:r w:rsidR="00FF36AF">
        <w:rPr>
          <w:rFonts w:ascii="Times New Roman" w:hAnsi="Times New Roman"/>
          <w:color w:val="000000"/>
        </w:rPr>
        <w:t>401.2006 (formerly ANSI/</w:t>
      </w:r>
      <w:r w:rsidR="007E6D06">
        <w:rPr>
          <w:rFonts w:ascii="Times New Roman" w:hAnsi="Times New Roman"/>
          <w:color w:val="000000"/>
        </w:rPr>
        <w:t>TI.401</w:t>
      </w:r>
      <w:r w:rsidR="00FF36AF">
        <w:rPr>
          <w:rFonts w:ascii="Times New Roman" w:hAnsi="Times New Roman"/>
          <w:color w:val="000000"/>
        </w:rPr>
        <w:t>-2000) standard that dropped support for anything other than 20 Hz ringing 15 years ago</w:t>
      </w:r>
      <w:r w:rsidR="007E6D06">
        <w:rPr>
          <w:rFonts w:ascii="Times New Roman" w:hAnsi="Times New Roman"/>
          <w:color w:val="000000"/>
        </w:rPr>
        <w:t>.  She then sent a</w:t>
      </w:r>
      <w:r w:rsidR="00FF36AF">
        <w:rPr>
          <w:rFonts w:ascii="Times New Roman" w:hAnsi="Times New Roman"/>
          <w:color w:val="000000"/>
        </w:rPr>
        <w:t>n email indicating their reply was that 20 Hz ringing is all that needs to be supp</w:t>
      </w:r>
      <w:r w:rsidR="00714B36">
        <w:rPr>
          <w:rFonts w:ascii="Times New Roman" w:hAnsi="Times New Roman"/>
          <w:color w:val="000000"/>
        </w:rPr>
        <w:t xml:space="preserve">orted.  </w:t>
      </w:r>
      <w:r w:rsidR="00B049C9">
        <w:rPr>
          <w:rFonts w:ascii="Times New Roman" w:hAnsi="Times New Roman"/>
          <w:color w:val="000000"/>
        </w:rPr>
        <w:t xml:space="preserve">TR-41.9 has published an addendum to ANSI/TIA-968-B-3 which removes the Type B ringing requirements.  At the request of Jason Nixon of Innovation, Science and Economic Development Canada, Type A ringing at 20 and 30 Hz remains, which is harmonized with the Canadian requirements.  TR-41.9 also took this opportunity to add the total power, PSD and transverse balance requirements for </w:t>
      </w:r>
      <w:r w:rsidR="00501999">
        <w:rPr>
          <w:rFonts w:ascii="Times New Roman" w:hAnsi="Times New Roman"/>
          <w:color w:val="000000"/>
        </w:rPr>
        <w:t xml:space="preserve">G.FAST </w:t>
      </w:r>
      <w:r w:rsidR="00B049C9">
        <w:rPr>
          <w:rFonts w:ascii="Times New Roman" w:hAnsi="Times New Roman"/>
          <w:color w:val="000000"/>
        </w:rPr>
        <w:t>interfaces to the addendum</w:t>
      </w:r>
      <w:r w:rsidR="00645315">
        <w:rPr>
          <w:rFonts w:ascii="Times New Roman" w:hAnsi="Times New Roman"/>
          <w:color w:val="000000"/>
        </w:rPr>
        <w:t xml:space="preserve">.  </w:t>
      </w:r>
      <w:r w:rsidR="00B049C9">
        <w:rPr>
          <w:rFonts w:ascii="Times New Roman" w:hAnsi="Times New Roman"/>
          <w:color w:val="000000"/>
        </w:rPr>
        <w:t>TR-41.9 will be forwarding this standard to ACTA for adoption following the May meeting.</w:t>
      </w:r>
    </w:p>
    <w:p w:rsidR="00506D5D" w:rsidRDefault="00B049C9" w:rsidP="00B049C9">
      <w:pPr>
        <w:spacing w:after="120"/>
        <w:rPr>
          <w:rFonts w:ascii="Times New Roman" w:hAnsi="Times New Roman"/>
          <w:color w:val="000000"/>
        </w:rPr>
      </w:pPr>
      <w:r>
        <w:rPr>
          <w:rFonts w:ascii="Times New Roman" w:hAnsi="Times New Roman"/>
          <w:color w:val="000000"/>
        </w:rPr>
        <w:t xml:space="preserve">TR-41.9 has now found that there is a need to add an addendum to TSB-31-D to accommodate the new changes introduced by ANSI/TIA-968-B-3.  Work will be undertaken at the next meeting in May to complete a draft of this document for ballot.  Some additional clean-up of some incorrect references and the need to clarify some of the grounding requirements during longitudinal noise measurements will also be in the addendum. </w:t>
      </w:r>
    </w:p>
    <w:p w:rsidR="00B049C9" w:rsidRDefault="00B049C9" w:rsidP="00B049C9">
      <w:pPr>
        <w:spacing w:after="120"/>
        <w:rPr>
          <w:rFonts w:ascii="Times New Roman" w:hAnsi="Times New Roman"/>
          <w:color w:val="000000"/>
        </w:rPr>
      </w:pPr>
    </w:p>
    <w:p w:rsidR="00BE62F7" w:rsidRDefault="00BE62F7" w:rsidP="00B049C9">
      <w:pPr>
        <w:spacing w:after="120"/>
        <w:rPr>
          <w:rFonts w:ascii="Times New Roman" w:hAnsi="Times New Roman"/>
        </w:rPr>
      </w:pPr>
      <w:r w:rsidRPr="00BE62F7">
        <w:rPr>
          <w:rFonts w:ascii="Times New Roman" w:hAnsi="Times New Roman"/>
        </w:rPr>
        <w:t>Sincerely,</w:t>
      </w:r>
    </w:p>
    <w:p w:rsidR="00C90184" w:rsidRPr="00BE62F7" w:rsidRDefault="005144C6" w:rsidP="00DD7DAF">
      <w:pPr>
        <w:rPr>
          <w:rFonts w:ascii="Times New Roman" w:hAnsi="Times New Roman"/>
        </w:rPr>
      </w:pPr>
      <w:r>
        <w:rPr>
          <w:rFonts w:ascii="Times New Roman" w:hAnsi="Times New Roman"/>
          <w:noProof/>
        </w:rPr>
        <w:drawing>
          <wp:inline distT="0" distB="0" distL="0" distR="0">
            <wp:extent cx="2628900" cy="619125"/>
            <wp:effectExtent l="0" t="0" r="0" b="9525"/>
            <wp:docPr id="4" name="Picture 4" descr="P:\Learning plan\s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earning plan\sig.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28900" cy="619125"/>
                    </a:xfrm>
                    <a:prstGeom prst="rect">
                      <a:avLst/>
                    </a:prstGeom>
                    <a:noFill/>
                    <a:ln>
                      <a:noFill/>
                    </a:ln>
                  </pic:spPr>
                </pic:pic>
              </a:graphicData>
            </a:graphic>
          </wp:inline>
        </w:drawing>
      </w:r>
    </w:p>
    <w:p w:rsidR="00BE62F7" w:rsidRPr="00BE62F7" w:rsidRDefault="005144C6" w:rsidP="00C90184">
      <w:pPr>
        <w:pBdr>
          <w:top w:val="single" w:sz="4" w:space="3" w:color="auto"/>
        </w:pBdr>
        <w:ind w:right="6120"/>
        <w:rPr>
          <w:rFonts w:ascii="Times New Roman" w:hAnsi="Times New Roman"/>
        </w:rPr>
      </w:pPr>
      <w:r>
        <w:rPr>
          <w:rFonts w:ascii="Times New Roman" w:hAnsi="Times New Roman"/>
        </w:rPr>
        <w:t>Jason Nixon</w:t>
      </w:r>
    </w:p>
    <w:p w:rsidR="00C90184" w:rsidRDefault="005144C6" w:rsidP="00DD7DAF">
      <w:pPr>
        <w:rPr>
          <w:rFonts w:ascii="Times New Roman" w:hAnsi="Times New Roman"/>
        </w:rPr>
      </w:pPr>
      <w:r>
        <w:rPr>
          <w:rFonts w:ascii="Times New Roman" w:hAnsi="Times New Roman"/>
        </w:rPr>
        <w:t xml:space="preserve">Interim </w:t>
      </w:r>
      <w:r w:rsidR="00BE62F7" w:rsidRPr="00BE62F7">
        <w:rPr>
          <w:rFonts w:ascii="Times New Roman" w:hAnsi="Times New Roman"/>
        </w:rPr>
        <w:t>Chair, TIA TR-</w:t>
      </w:r>
      <w:r w:rsidR="0012161A">
        <w:rPr>
          <w:rFonts w:ascii="Times New Roman" w:hAnsi="Times New Roman"/>
        </w:rPr>
        <w:t>41</w:t>
      </w:r>
      <w:r>
        <w:rPr>
          <w:rFonts w:ascii="Times New Roman" w:hAnsi="Times New Roman"/>
        </w:rPr>
        <w:t>.9</w:t>
      </w:r>
    </w:p>
    <w:sectPr w:rsidR="00C90184" w:rsidSect="00D315AA">
      <w:pgSz w:w="12240" w:h="15840" w:code="1"/>
      <w:pgMar w:top="2304" w:right="1080" w:bottom="1440" w:left="1440" w:header="720" w:footer="96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79B1" w:rsidRDefault="00E179B1" w:rsidP="005A7841">
      <w:r>
        <w:separator/>
      </w:r>
    </w:p>
  </w:endnote>
  <w:endnote w:type="continuationSeparator" w:id="0">
    <w:p w:rsidR="00E179B1" w:rsidRDefault="00E179B1" w:rsidP="005A7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841" w:rsidRDefault="005A7841" w:rsidP="005A7841">
    <w:pPr>
      <w:ind w:left="-810"/>
      <w:rPr>
        <w:sz w:val="18"/>
        <w:szCs w:val="18"/>
      </w:rPr>
    </w:pPr>
    <w:r w:rsidRPr="009A7787">
      <w:rPr>
        <w:sz w:val="18"/>
        <w:szCs w:val="18"/>
      </w:rPr>
      <w:t>(This correspondence represents “working papers”. Therefore, contents cannot be viewed as reflecting the corporate policies or the views of the Telecommunications Industry Association or of any company. The Association, the companies and individuals involved, take no responsibility in the applications of this document.)</w:t>
    </w:r>
  </w:p>
  <w:p w:rsidR="005A289D" w:rsidRPr="009A7787" w:rsidRDefault="00240E83" w:rsidP="005A7841">
    <w:pPr>
      <w:ind w:left="-810"/>
      <w:rPr>
        <w:rFonts w:cs="Arial"/>
        <w:sz w:val="18"/>
        <w:szCs w:val="18"/>
      </w:rPr>
    </w:pPr>
    <w:r>
      <w:rPr>
        <w:rFonts w:cs="Arial"/>
        <w:noProof/>
        <w:sz w:val="18"/>
        <w:szCs w:val="18"/>
      </w:rPr>
      <w:drawing>
        <wp:anchor distT="0" distB="0" distL="114300" distR="114300" simplePos="0" relativeHeight="251657216" behindDoc="0" locked="1" layoutInCell="1" allowOverlap="1">
          <wp:simplePos x="0" y="0"/>
          <wp:positionH relativeFrom="page">
            <wp:posOffset>914400</wp:posOffset>
          </wp:positionH>
          <wp:positionV relativeFrom="page">
            <wp:posOffset>9201150</wp:posOffset>
          </wp:positionV>
          <wp:extent cx="6172200" cy="419100"/>
          <wp:effectExtent l="0" t="0" r="0" b="0"/>
          <wp:wrapTight wrapText="bothSides">
            <wp:wrapPolygon edited="0">
              <wp:start x="0" y="0"/>
              <wp:lineTo x="0" y="20618"/>
              <wp:lineTo x="21533" y="20618"/>
              <wp:lineTo x="21533" y="0"/>
              <wp:lineTo x="0" y="0"/>
            </wp:wrapPolygon>
          </wp:wrapTight>
          <wp:docPr id="2" name="Picture 2" descr="LetterheadBoilerPlateB3-0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tterheadBoilerPlateB3-01.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72200" cy="419100"/>
                  </a:xfrm>
                  <a:prstGeom prst="rect">
                    <a:avLst/>
                  </a:prstGeom>
                  <a:noFill/>
                </pic:spPr>
              </pic:pic>
            </a:graphicData>
          </a:graphic>
          <wp14:sizeRelH relativeFrom="page">
            <wp14:pctWidth>0</wp14:pctWidth>
          </wp14:sizeRelH>
          <wp14:sizeRelV relativeFrom="page">
            <wp14:pctHeight>0</wp14:pctHeight>
          </wp14:sizeRelV>
        </wp:anchor>
      </w:drawing>
    </w:r>
  </w:p>
  <w:p w:rsidR="005A7841" w:rsidRDefault="005A7841">
    <w:pPr>
      <w:pStyle w:val="Footer"/>
    </w:pPr>
  </w:p>
  <w:p w:rsidR="005A7841" w:rsidRDefault="005A78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79B1" w:rsidRDefault="00E179B1" w:rsidP="005A7841">
      <w:r>
        <w:separator/>
      </w:r>
    </w:p>
  </w:footnote>
  <w:footnote w:type="continuationSeparator" w:id="0">
    <w:p w:rsidR="00E179B1" w:rsidRDefault="00E179B1" w:rsidP="005A78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89D" w:rsidRDefault="00240E83">
    <w:pPr>
      <w:pStyle w:val="Header"/>
    </w:pPr>
    <w:r>
      <w:rPr>
        <w:noProof/>
      </w:rPr>
      <w:drawing>
        <wp:anchor distT="0" distB="0" distL="114300" distR="114300" simplePos="0" relativeHeight="251658240" behindDoc="1" locked="1" layoutInCell="1" allowOverlap="1">
          <wp:simplePos x="0" y="0"/>
          <wp:positionH relativeFrom="page">
            <wp:posOffset>289560</wp:posOffset>
          </wp:positionH>
          <wp:positionV relativeFrom="page">
            <wp:posOffset>254000</wp:posOffset>
          </wp:positionV>
          <wp:extent cx="1711960" cy="1046480"/>
          <wp:effectExtent l="0" t="0" r="2540" b="1270"/>
          <wp:wrapNone/>
          <wp:docPr id="1" name="Picture 9" descr="Logo+tiaonlineBlue-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tiaonlineBlue-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1960" cy="104648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61A" w:rsidRPr="00525ED2" w:rsidRDefault="0012161A" w:rsidP="0012161A">
    <w:pPr>
      <w:tabs>
        <w:tab w:val="center" w:pos="4320"/>
        <w:tab w:val="right" w:pos="8640"/>
      </w:tabs>
      <w:jc w:val="right"/>
      <w:rPr>
        <w:rFonts w:ascii="Arial" w:eastAsia="Times New Roman" w:hAnsi="Arial" w:cs="Arial"/>
        <w:bCs/>
        <w:sz w:val="22"/>
        <w:szCs w:val="22"/>
      </w:rPr>
    </w:pPr>
    <w:r w:rsidRPr="00525ED2">
      <w:rPr>
        <w:rFonts w:ascii="Arial" w:eastAsia="Times New Roman" w:hAnsi="Arial" w:cs="Arial"/>
        <w:bCs/>
        <w:sz w:val="22"/>
        <w:szCs w:val="22"/>
      </w:rPr>
      <w:t>A</w:t>
    </w:r>
    <w:r w:rsidR="004F09E8">
      <w:rPr>
        <w:rFonts w:ascii="Arial" w:eastAsia="Times New Roman" w:hAnsi="Arial" w:cs="Arial"/>
        <w:bCs/>
        <w:sz w:val="22"/>
        <w:szCs w:val="22"/>
      </w:rPr>
      <w:t>CTA-16</w:t>
    </w:r>
    <w:r w:rsidRPr="00525ED2">
      <w:rPr>
        <w:rFonts w:ascii="Arial" w:eastAsia="Times New Roman" w:hAnsi="Arial" w:cs="Arial"/>
        <w:bCs/>
        <w:sz w:val="22"/>
        <w:szCs w:val="22"/>
      </w:rPr>
      <w:t>-</w:t>
    </w:r>
    <w:r w:rsidR="004F09E8">
      <w:rPr>
        <w:rFonts w:ascii="Arial" w:eastAsia="Times New Roman" w:hAnsi="Arial" w:cs="Arial"/>
        <w:bCs/>
        <w:sz w:val="22"/>
        <w:szCs w:val="22"/>
      </w:rPr>
      <w:t>003</w:t>
    </w:r>
  </w:p>
  <w:p w:rsidR="0012161A" w:rsidRDefault="001216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9D329E"/>
    <w:multiLevelType w:val="multilevel"/>
    <w:tmpl w:val="1F52D2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4097" style="mso-position-horizontal-relative:page;mso-position-vertical-relative:page" fill="f" fillcolor="white" stroke="f">
      <v:fill color="white" on="f"/>
      <v:stroke on="f"/>
      <v:textbox style="mso-rotate-with-shape: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penInPublishingView" w:val="0"/>
    <w:docVar w:name="ShowStaticGuides" w:val="1"/>
  </w:docVars>
  <w:rsids>
    <w:rsidRoot w:val="009E41B5"/>
    <w:rsid w:val="00014D8F"/>
    <w:rsid w:val="00021FA2"/>
    <w:rsid w:val="00031EA4"/>
    <w:rsid w:val="000462FE"/>
    <w:rsid w:val="00052C22"/>
    <w:rsid w:val="00070502"/>
    <w:rsid w:val="000D1A27"/>
    <w:rsid w:val="001111D1"/>
    <w:rsid w:val="0012161A"/>
    <w:rsid w:val="00131114"/>
    <w:rsid w:val="00131CA2"/>
    <w:rsid w:val="001401F2"/>
    <w:rsid w:val="00171066"/>
    <w:rsid w:val="00186C81"/>
    <w:rsid w:val="00187196"/>
    <w:rsid w:val="00195EC9"/>
    <w:rsid w:val="001A175C"/>
    <w:rsid w:val="001A56A7"/>
    <w:rsid w:val="001B31ED"/>
    <w:rsid w:val="001C49A5"/>
    <w:rsid w:val="001C5B45"/>
    <w:rsid w:val="001D3FC0"/>
    <w:rsid w:val="00205033"/>
    <w:rsid w:val="002334B6"/>
    <w:rsid w:val="00240E83"/>
    <w:rsid w:val="002410F3"/>
    <w:rsid w:val="002412F0"/>
    <w:rsid w:val="002503FF"/>
    <w:rsid w:val="00253BC3"/>
    <w:rsid w:val="002735DB"/>
    <w:rsid w:val="00282DCC"/>
    <w:rsid w:val="00285343"/>
    <w:rsid w:val="002A762C"/>
    <w:rsid w:val="002B330D"/>
    <w:rsid w:val="002C5B6D"/>
    <w:rsid w:val="002D3215"/>
    <w:rsid w:val="002F0F38"/>
    <w:rsid w:val="00344779"/>
    <w:rsid w:val="00361301"/>
    <w:rsid w:val="00363721"/>
    <w:rsid w:val="00371677"/>
    <w:rsid w:val="0039288C"/>
    <w:rsid w:val="003933B8"/>
    <w:rsid w:val="003A5C7A"/>
    <w:rsid w:val="003C516E"/>
    <w:rsid w:val="003D3C79"/>
    <w:rsid w:val="003D4423"/>
    <w:rsid w:val="003D7F30"/>
    <w:rsid w:val="003E6222"/>
    <w:rsid w:val="00404AFF"/>
    <w:rsid w:val="004246FA"/>
    <w:rsid w:val="004715E3"/>
    <w:rsid w:val="0047527D"/>
    <w:rsid w:val="00484329"/>
    <w:rsid w:val="004A5908"/>
    <w:rsid w:val="004B588C"/>
    <w:rsid w:val="004C1B33"/>
    <w:rsid w:val="004E0A52"/>
    <w:rsid w:val="004F09E8"/>
    <w:rsid w:val="00501999"/>
    <w:rsid w:val="0050280D"/>
    <w:rsid w:val="00506D5D"/>
    <w:rsid w:val="005144C6"/>
    <w:rsid w:val="005807B8"/>
    <w:rsid w:val="00594908"/>
    <w:rsid w:val="00597C92"/>
    <w:rsid w:val="005A289D"/>
    <w:rsid w:val="005A355F"/>
    <w:rsid w:val="005A4BC4"/>
    <w:rsid w:val="005A7841"/>
    <w:rsid w:val="005C3BF7"/>
    <w:rsid w:val="005E2B8E"/>
    <w:rsid w:val="005F182B"/>
    <w:rsid w:val="00631522"/>
    <w:rsid w:val="00641B80"/>
    <w:rsid w:val="00645315"/>
    <w:rsid w:val="006520F0"/>
    <w:rsid w:val="006C4B20"/>
    <w:rsid w:val="006D0A67"/>
    <w:rsid w:val="006D76B0"/>
    <w:rsid w:val="00705FD4"/>
    <w:rsid w:val="00714B36"/>
    <w:rsid w:val="00761E7B"/>
    <w:rsid w:val="00784B8B"/>
    <w:rsid w:val="0079591A"/>
    <w:rsid w:val="007963C7"/>
    <w:rsid w:val="007965DA"/>
    <w:rsid w:val="007B584B"/>
    <w:rsid w:val="007C10C2"/>
    <w:rsid w:val="007C7442"/>
    <w:rsid w:val="007E6D06"/>
    <w:rsid w:val="008331F5"/>
    <w:rsid w:val="008376F5"/>
    <w:rsid w:val="00865F86"/>
    <w:rsid w:val="00871DA7"/>
    <w:rsid w:val="008810E8"/>
    <w:rsid w:val="008A5A66"/>
    <w:rsid w:val="008C42A4"/>
    <w:rsid w:val="008D7013"/>
    <w:rsid w:val="008E7665"/>
    <w:rsid w:val="008F361B"/>
    <w:rsid w:val="009208B5"/>
    <w:rsid w:val="00970A74"/>
    <w:rsid w:val="00973639"/>
    <w:rsid w:val="009A1312"/>
    <w:rsid w:val="009A44C9"/>
    <w:rsid w:val="009D5D97"/>
    <w:rsid w:val="009E41B5"/>
    <w:rsid w:val="009E7F39"/>
    <w:rsid w:val="00A07843"/>
    <w:rsid w:val="00A12802"/>
    <w:rsid w:val="00A20C03"/>
    <w:rsid w:val="00A32A0F"/>
    <w:rsid w:val="00A43756"/>
    <w:rsid w:val="00A55AA3"/>
    <w:rsid w:val="00A57268"/>
    <w:rsid w:val="00A626B0"/>
    <w:rsid w:val="00AA18F1"/>
    <w:rsid w:val="00AD5872"/>
    <w:rsid w:val="00AF248A"/>
    <w:rsid w:val="00B049C9"/>
    <w:rsid w:val="00B2751D"/>
    <w:rsid w:val="00B37CFD"/>
    <w:rsid w:val="00B51BAE"/>
    <w:rsid w:val="00B74125"/>
    <w:rsid w:val="00B82E8A"/>
    <w:rsid w:val="00B9684B"/>
    <w:rsid w:val="00BE06E9"/>
    <w:rsid w:val="00BE21EA"/>
    <w:rsid w:val="00BE62F7"/>
    <w:rsid w:val="00C3057A"/>
    <w:rsid w:val="00C5064B"/>
    <w:rsid w:val="00C8470C"/>
    <w:rsid w:val="00C90184"/>
    <w:rsid w:val="00C915F0"/>
    <w:rsid w:val="00CA5906"/>
    <w:rsid w:val="00CD0C92"/>
    <w:rsid w:val="00D06BF7"/>
    <w:rsid w:val="00D17168"/>
    <w:rsid w:val="00D315AA"/>
    <w:rsid w:val="00D57A6B"/>
    <w:rsid w:val="00D60434"/>
    <w:rsid w:val="00D630C2"/>
    <w:rsid w:val="00D633EF"/>
    <w:rsid w:val="00D75543"/>
    <w:rsid w:val="00D90D44"/>
    <w:rsid w:val="00D97FE3"/>
    <w:rsid w:val="00DB5690"/>
    <w:rsid w:val="00DD7DAF"/>
    <w:rsid w:val="00DF2052"/>
    <w:rsid w:val="00DF3B8C"/>
    <w:rsid w:val="00E06583"/>
    <w:rsid w:val="00E179B1"/>
    <w:rsid w:val="00E22578"/>
    <w:rsid w:val="00E32474"/>
    <w:rsid w:val="00E32C40"/>
    <w:rsid w:val="00E42058"/>
    <w:rsid w:val="00E5554C"/>
    <w:rsid w:val="00E80CEB"/>
    <w:rsid w:val="00E90040"/>
    <w:rsid w:val="00EA7EB4"/>
    <w:rsid w:val="00EC1FFD"/>
    <w:rsid w:val="00EC73BE"/>
    <w:rsid w:val="00ED511E"/>
    <w:rsid w:val="00EE050B"/>
    <w:rsid w:val="00F15665"/>
    <w:rsid w:val="00F7090E"/>
    <w:rsid w:val="00F72CD5"/>
    <w:rsid w:val="00F94781"/>
    <w:rsid w:val="00FA0759"/>
    <w:rsid w:val="00FA18B6"/>
    <w:rsid w:val="00FB23D9"/>
    <w:rsid w:val="00FB721D"/>
    <w:rsid w:val="00FE1D6F"/>
    <w:rsid w:val="00FF36AF"/>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style="mso-position-horizontal-relative:page;mso-position-vertical-relative:page" fill="f" fillcolor="white" stroke="f">
      <v:fill color="white" on="f"/>
      <v:stroke on="f"/>
      <v:textbox style="mso-rotate-with-shape:t"/>
    </o:shapedefaults>
    <o:shapelayout v:ext="edit">
      <o:idmap v:ext="edit" data="1"/>
    </o:shapelayout>
  </w:shapeDefaults>
  <w:decimalSymbol w:val="."/>
  <w:listSeparator w:val=","/>
  <w14:docId w14:val="39AD7B37"/>
  <w15:docId w15:val="{1916C0CF-61B1-4BB2-84C7-1A397B035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CD0C92"/>
    <w:rPr>
      <w:sz w:val="24"/>
      <w:szCs w:val="24"/>
    </w:rPr>
  </w:style>
  <w:style w:type="paragraph" w:styleId="Heading1">
    <w:name w:val="heading 1"/>
    <w:basedOn w:val="Normal"/>
    <w:next w:val="Normal"/>
    <w:link w:val="Heading1Char"/>
    <w:uiPriority w:val="9"/>
    <w:qFormat/>
    <w:rsid w:val="00371677"/>
    <w:pPr>
      <w:keepNext/>
      <w:spacing w:before="240" w:after="60"/>
      <w:outlineLvl w:val="0"/>
    </w:pPr>
    <w:rPr>
      <w:rFonts w:eastAsia="Times New Roman"/>
      <w:b/>
      <w:bCs/>
      <w:kern w:val="32"/>
      <w:sz w:val="32"/>
      <w:szCs w:val="32"/>
    </w:rPr>
  </w:style>
  <w:style w:type="paragraph" w:styleId="Heading2">
    <w:name w:val="heading 2"/>
    <w:basedOn w:val="Normal"/>
    <w:next w:val="Normal"/>
    <w:link w:val="Heading2Char"/>
    <w:uiPriority w:val="9"/>
    <w:semiHidden/>
    <w:unhideWhenUsed/>
    <w:qFormat/>
    <w:rsid w:val="00371677"/>
    <w:pPr>
      <w:keepNext/>
      <w:spacing w:before="240" w:after="60"/>
      <w:outlineLvl w:val="1"/>
    </w:pPr>
    <w:rPr>
      <w:rFonts w:eastAsia="Times New Roman"/>
      <w:b/>
      <w:bCs/>
      <w:i/>
      <w:iCs/>
      <w:sz w:val="28"/>
      <w:szCs w:val="28"/>
    </w:rPr>
  </w:style>
  <w:style w:type="paragraph" w:styleId="Heading3">
    <w:name w:val="heading 3"/>
    <w:basedOn w:val="Normal"/>
    <w:next w:val="Normal"/>
    <w:link w:val="Heading3Char"/>
    <w:uiPriority w:val="9"/>
    <w:semiHidden/>
    <w:unhideWhenUsed/>
    <w:qFormat/>
    <w:rsid w:val="00371677"/>
    <w:pPr>
      <w:keepNext/>
      <w:spacing w:before="240" w:after="60"/>
      <w:outlineLvl w:val="2"/>
    </w:pPr>
    <w:rPr>
      <w:rFonts w:eastAsia="Times New Roman"/>
      <w:b/>
      <w:bCs/>
      <w:sz w:val="26"/>
      <w:szCs w:val="26"/>
    </w:rPr>
  </w:style>
  <w:style w:type="paragraph" w:styleId="Heading4">
    <w:name w:val="heading 4"/>
    <w:basedOn w:val="Normal"/>
    <w:next w:val="Normal"/>
    <w:link w:val="Heading4Char"/>
    <w:uiPriority w:val="9"/>
    <w:semiHidden/>
    <w:unhideWhenUsed/>
    <w:qFormat/>
    <w:rsid w:val="00371677"/>
    <w:pPr>
      <w:keepNext/>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
    <w:uiPriority w:val="9"/>
    <w:semiHidden/>
    <w:unhideWhenUsed/>
    <w:qFormat/>
    <w:rsid w:val="002F0F38"/>
    <w:p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uiPriority w:val="9"/>
    <w:semiHidden/>
    <w:unhideWhenUsed/>
    <w:qFormat/>
    <w:rsid w:val="002F0F38"/>
    <w:pPr>
      <w:spacing w:before="240" w:after="60"/>
      <w:outlineLvl w:val="5"/>
    </w:pPr>
    <w:rPr>
      <w:rFonts w:ascii="Calibri" w:eastAsia="Times New Roman" w:hAnsi="Calibri"/>
      <w:b/>
      <w:bCs/>
      <w:sz w:val="22"/>
      <w:szCs w:val="22"/>
    </w:rPr>
  </w:style>
  <w:style w:type="paragraph" w:styleId="Heading7">
    <w:name w:val="heading 7"/>
    <w:basedOn w:val="Normal"/>
    <w:next w:val="Normal"/>
    <w:link w:val="Heading7Char"/>
    <w:uiPriority w:val="9"/>
    <w:semiHidden/>
    <w:unhideWhenUsed/>
    <w:qFormat/>
    <w:rsid w:val="002F0F38"/>
    <w:pPr>
      <w:spacing w:before="240" w:after="60"/>
      <w:outlineLvl w:val="6"/>
    </w:pPr>
    <w:rPr>
      <w:rFonts w:ascii="Calibri" w:eastAsia="Times New Roman" w:hAnsi="Calibri"/>
    </w:rPr>
  </w:style>
  <w:style w:type="paragraph" w:styleId="Heading8">
    <w:name w:val="heading 8"/>
    <w:basedOn w:val="Normal"/>
    <w:next w:val="Normal"/>
    <w:link w:val="Heading8Char"/>
    <w:uiPriority w:val="9"/>
    <w:semiHidden/>
    <w:unhideWhenUsed/>
    <w:qFormat/>
    <w:rsid w:val="002F0F38"/>
    <w:pPr>
      <w:spacing w:before="240" w:after="60"/>
      <w:outlineLvl w:val="7"/>
    </w:pPr>
    <w:rPr>
      <w:rFonts w:ascii="Calibri" w:eastAsia="Times New Roman" w:hAnsi="Calibri"/>
      <w:i/>
      <w:iCs/>
    </w:rPr>
  </w:style>
  <w:style w:type="paragraph" w:styleId="Heading9">
    <w:name w:val="heading 9"/>
    <w:basedOn w:val="Normal"/>
    <w:next w:val="Normal"/>
    <w:link w:val="Heading9Char"/>
    <w:uiPriority w:val="9"/>
    <w:semiHidden/>
    <w:unhideWhenUsed/>
    <w:qFormat/>
    <w:rsid w:val="002F0F38"/>
    <w:pPr>
      <w:spacing w:before="240" w:after="60"/>
      <w:outlineLvl w:val="8"/>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7841"/>
    <w:pPr>
      <w:tabs>
        <w:tab w:val="center" w:pos="4680"/>
        <w:tab w:val="right" w:pos="9360"/>
      </w:tabs>
    </w:pPr>
  </w:style>
  <w:style w:type="character" w:customStyle="1" w:styleId="HeaderChar">
    <w:name w:val="Header Char"/>
    <w:link w:val="Header"/>
    <w:uiPriority w:val="99"/>
    <w:rsid w:val="005A7841"/>
    <w:rPr>
      <w:sz w:val="24"/>
      <w:szCs w:val="24"/>
    </w:rPr>
  </w:style>
  <w:style w:type="paragraph" w:styleId="Footer">
    <w:name w:val="footer"/>
    <w:basedOn w:val="Normal"/>
    <w:link w:val="FooterChar"/>
    <w:uiPriority w:val="99"/>
    <w:unhideWhenUsed/>
    <w:rsid w:val="005A7841"/>
    <w:pPr>
      <w:tabs>
        <w:tab w:val="center" w:pos="4680"/>
        <w:tab w:val="right" w:pos="9360"/>
      </w:tabs>
    </w:pPr>
  </w:style>
  <w:style w:type="character" w:customStyle="1" w:styleId="FooterChar">
    <w:name w:val="Footer Char"/>
    <w:link w:val="Footer"/>
    <w:uiPriority w:val="99"/>
    <w:rsid w:val="005A7841"/>
    <w:rPr>
      <w:sz w:val="24"/>
      <w:szCs w:val="24"/>
    </w:rPr>
  </w:style>
  <w:style w:type="paragraph" w:styleId="BalloonText">
    <w:name w:val="Balloon Text"/>
    <w:basedOn w:val="Normal"/>
    <w:link w:val="BalloonTextChar"/>
    <w:uiPriority w:val="99"/>
    <w:semiHidden/>
    <w:unhideWhenUsed/>
    <w:rsid w:val="005A7841"/>
    <w:rPr>
      <w:rFonts w:ascii="Tahoma" w:hAnsi="Tahoma" w:cs="Tahoma"/>
      <w:sz w:val="16"/>
      <w:szCs w:val="16"/>
    </w:rPr>
  </w:style>
  <w:style w:type="character" w:customStyle="1" w:styleId="BalloonTextChar">
    <w:name w:val="Balloon Text Char"/>
    <w:link w:val="BalloonText"/>
    <w:uiPriority w:val="99"/>
    <w:semiHidden/>
    <w:rsid w:val="005A7841"/>
    <w:rPr>
      <w:rFonts w:ascii="Tahoma" w:hAnsi="Tahoma" w:cs="Tahoma"/>
      <w:sz w:val="16"/>
      <w:szCs w:val="16"/>
    </w:rPr>
  </w:style>
  <w:style w:type="character" w:styleId="Hyperlink">
    <w:name w:val="Hyperlink"/>
    <w:uiPriority w:val="99"/>
    <w:unhideWhenUsed/>
    <w:rsid w:val="0012161A"/>
    <w:rPr>
      <w:color w:val="0000FF"/>
      <w:u w:val="single"/>
    </w:rPr>
  </w:style>
  <w:style w:type="character" w:customStyle="1" w:styleId="Heading1Char">
    <w:name w:val="Heading 1 Char"/>
    <w:link w:val="Heading1"/>
    <w:uiPriority w:val="9"/>
    <w:rsid w:val="00371677"/>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371677"/>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371677"/>
    <w:rPr>
      <w:rFonts w:ascii="Cambria" w:eastAsia="Times New Roman" w:hAnsi="Cambria" w:cs="Times New Roman"/>
      <w:b/>
      <w:bCs/>
      <w:sz w:val="26"/>
      <w:szCs w:val="26"/>
    </w:rPr>
  </w:style>
  <w:style w:type="character" w:customStyle="1" w:styleId="Heading4Char">
    <w:name w:val="Heading 4 Char"/>
    <w:link w:val="Heading4"/>
    <w:uiPriority w:val="9"/>
    <w:semiHidden/>
    <w:rsid w:val="00371677"/>
    <w:rPr>
      <w:rFonts w:ascii="Calibri" w:eastAsia="Times New Roman" w:hAnsi="Calibri" w:cs="Times New Roman"/>
      <w:b/>
      <w:bCs/>
      <w:sz w:val="28"/>
      <w:szCs w:val="28"/>
    </w:rPr>
  </w:style>
  <w:style w:type="character" w:customStyle="1" w:styleId="Heading5Char">
    <w:name w:val="Heading 5 Char"/>
    <w:link w:val="Heading5"/>
    <w:uiPriority w:val="9"/>
    <w:semiHidden/>
    <w:rsid w:val="002F0F38"/>
    <w:rPr>
      <w:rFonts w:ascii="Calibri" w:eastAsia="Times New Roman" w:hAnsi="Calibri" w:cs="Times New Roman"/>
      <w:b/>
      <w:bCs/>
      <w:i/>
      <w:iCs/>
      <w:sz w:val="26"/>
      <w:szCs w:val="26"/>
    </w:rPr>
  </w:style>
  <w:style w:type="character" w:customStyle="1" w:styleId="Heading6Char">
    <w:name w:val="Heading 6 Char"/>
    <w:link w:val="Heading6"/>
    <w:uiPriority w:val="9"/>
    <w:semiHidden/>
    <w:rsid w:val="002F0F38"/>
    <w:rPr>
      <w:rFonts w:ascii="Calibri" w:eastAsia="Times New Roman" w:hAnsi="Calibri" w:cs="Times New Roman"/>
      <w:b/>
      <w:bCs/>
      <w:sz w:val="22"/>
      <w:szCs w:val="22"/>
    </w:rPr>
  </w:style>
  <w:style w:type="character" w:customStyle="1" w:styleId="Heading7Char">
    <w:name w:val="Heading 7 Char"/>
    <w:link w:val="Heading7"/>
    <w:uiPriority w:val="9"/>
    <w:semiHidden/>
    <w:rsid w:val="002F0F38"/>
    <w:rPr>
      <w:rFonts w:ascii="Calibri" w:eastAsia="Times New Roman" w:hAnsi="Calibri" w:cs="Times New Roman"/>
      <w:sz w:val="24"/>
      <w:szCs w:val="24"/>
    </w:rPr>
  </w:style>
  <w:style w:type="character" w:customStyle="1" w:styleId="Heading8Char">
    <w:name w:val="Heading 8 Char"/>
    <w:link w:val="Heading8"/>
    <w:uiPriority w:val="9"/>
    <w:semiHidden/>
    <w:rsid w:val="002F0F38"/>
    <w:rPr>
      <w:rFonts w:ascii="Calibri" w:eastAsia="Times New Roman" w:hAnsi="Calibri" w:cs="Times New Roman"/>
      <w:i/>
      <w:iCs/>
      <w:sz w:val="24"/>
      <w:szCs w:val="24"/>
    </w:rPr>
  </w:style>
  <w:style w:type="character" w:customStyle="1" w:styleId="Heading9Char">
    <w:name w:val="Heading 9 Char"/>
    <w:link w:val="Heading9"/>
    <w:uiPriority w:val="9"/>
    <w:semiHidden/>
    <w:rsid w:val="002F0F38"/>
    <w:rPr>
      <w:rFonts w:ascii="Cambria" w:eastAsia="Times New Roman" w:hAnsi="Cambria" w:cs="Times New Roman"/>
      <w:sz w:val="22"/>
      <w:szCs w:val="22"/>
    </w:rPr>
  </w:style>
  <w:style w:type="paragraph" w:styleId="Title">
    <w:name w:val="Title"/>
    <w:basedOn w:val="Normal"/>
    <w:next w:val="Normal"/>
    <w:link w:val="TitleChar"/>
    <w:uiPriority w:val="10"/>
    <w:qFormat/>
    <w:rsid w:val="002F0F38"/>
    <w:pPr>
      <w:spacing w:before="240" w:after="60"/>
      <w:jc w:val="center"/>
      <w:outlineLvl w:val="0"/>
    </w:pPr>
    <w:rPr>
      <w:rFonts w:eastAsia="Times New Roman"/>
      <w:b/>
      <w:bCs/>
      <w:kern w:val="28"/>
      <w:sz w:val="32"/>
      <w:szCs w:val="32"/>
    </w:rPr>
  </w:style>
  <w:style w:type="character" w:customStyle="1" w:styleId="TitleChar">
    <w:name w:val="Title Char"/>
    <w:link w:val="Title"/>
    <w:uiPriority w:val="10"/>
    <w:rsid w:val="002F0F38"/>
    <w:rPr>
      <w:rFonts w:ascii="Cambria" w:eastAsia="Times New Roman" w:hAnsi="Cambria" w:cs="Times New Roman"/>
      <w:b/>
      <w:bCs/>
      <w:kern w:val="28"/>
      <w:sz w:val="32"/>
      <w:szCs w:val="32"/>
    </w:rPr>
  </w:style>
  <w:style w:type="paragraph" w:styleId="Subtitle">
    <w:name w:val="Subtitle"/>
    <w:basedOn w:val="Normal"/>
    <w:next w:val="Normal"/>
    <w:link w:val="SubtitleChar"/>
    <w:uiPriority w:val="11"/>
    <w:qFormat/>
    <w:rsid w:val="002F0F38"/>
    <w:pPr>
      <w:spacing w:after="60"/>
      <w:jc w:val="center"/>
      <w:outlineLvl w:val="1"/>
    </w:pPr>
    <w:rPr>
      <w:rFonts w:eastAsia="Times New Roman"/>
    </w:rPr>
  </w:style>
  <w:style w:type="character" w:customStyle="1" w:styleId="SubtitleChar">
    <w:name w:val="Subtitle Char"/>
    <w:link w:val="Subtitle"/>
    <w:uiPriority w:val="11"/>
    <w:rsid w:val="002F0F38"/>
    <w:rPr>
      <w:rFonts w:ascii="Cambria" w:eastAsia="Times New Roman" w:hAnsi="Cambria" w:cs="Times New Roman"/>
      <w:sz w:val="24"/>
      <w:szCs w:val="24"/>
    </w:rPr>
  </w:style>
  <w:style w:type="paragraph" w:styleId="TOC1">
    <w:name w:val="toc 1"/>
    <w:basedOn w:val="Normal"/>
    <w:next w:val="Normal"/>
    <w:autoRedefine/>
    <w:uiPriority w:val="39"/>
    <w:semiHidden/>
    <w:unhideWhenUsed/>
    <w:rsid w:val="002F0F38"/>
  </w:style>
  <w:style w:type="paragraph" w:styleId="TOC2">
    <w:name w:val="toc 2"/>
    <w:basedOn w:val="Normal"/>
    <w:next w:val="Normal"/>
    <w:autoRedefine/>
    <w:uiPriority w:val="39"/>
    <w:semiHidden/>
    <w:unhideWhenUsed/>
    <w:rsid w:val="002F0F38"/>
    <w:pPr>
      <w:ind w:left="240"/>
    </w:pPr>
  </w:style>
  <w:style w:type="paragraph" w:styleId="TOC3">
    <w:name w:val="toc 3"/>
    <w:basedOn w:val="Normal"/>
    <w:next w:val="Normal"/>
    <w:autoRedefine/>
    <w:uiPriority w:val="39"/>
    <w:semiHidden/>
    <w:unhideWhenUsed/>
    <w:rsid w:val="002F0F38"/>
    <w:pPr>
      <w:ind w:left="480"/>
    </w:pPr>
  </w:style>
  <w:style w:type="paragraph" w:styleId="TOC4">
    <w:name w:val="toc 4"/>
    <w:basedOn w:val="Normal"/>
    <w:next w:val="Normal"/>
    <w:autoRedefine/>
    <w:uiPriority w:val="39"/>
    <w:semiHidden/>
    <w:unhideWhenUsed/>
    <w:rsid w:val="002F0F38"/>
    <w:pPr>
      <w:ind w:left="720"/>
    </w:pPr>
  </w:style>
  <w:style w:type="paragraph" w:styleId="TOC5">
    <w:name w:val="toc 5"/>
    <w:basedOn w:val="Normal"/>
    <w:next w:val="Normal"/>
    <w:autoRedefine/>
    <w:uiPriority w:val="39"/>
    <w:semiHidden/>
    <w:unhideWhenUsed/>
    <w:rsid w:val="002F0F38"/>
    <w:pPr>
      <w:ind w:left="9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8500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ason.nixon@canada.ca" TargetMode="External"/><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iaonline.org/all-standards/committees/tr-41" TargetMode="Externa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833</Words>
  <Characters>4754</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Liberty</Company>
  <LinksUpToDate>false</LinksUpToDate>
  <CharactersWithSpaces>5576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 Luca</dc:creator>
  <cp:lastModifiedBy>Mark Cassarino</cp:lastModifiedBy>
  <cp:revision>2</cp:revision>
  <cp:lastPrinted>2014-10-18T00:46:00Z</cp:lastPrinted>
  <dcterms:created xsi:type="dcterms:W3CDTF">2016-04-21T11:34:00Z</dcterms:created>
  <dcterms:modified xsi:type="dcterms:W3CDTF">2016-04-21T11:34:00Z</dcterms:modified>
</cp:coreProperties>
</file>